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268" w:tblpY="-1005"/>
        <w:tblW w:w="11475" w:type="dxa"/>
        <w:tblLook w:val="04A0" w:firstRow="1" w:lastRow="0" w:firstColumn="1" w:lastColumn="0" w:noHBand="0" w:noVBand="1"/>
      </w:tblPr>
      <w:tblGrid>
        <w:gridCol w:w="11475"/>
      </w:tblGrid>
      <w:tr w:rsidR="008C7C18" w14:paraId="0B8418C7" w14:textId="77777777" w:rsidTr="008C7C18">
        <w:trPr>
          <w:trHeight w:val="720"/>
        </w:trPr>
        <w:tc>
          <w:tcPr>
            <w:tcW w:w="11475" w:type="dxa"/>
          </w:tcPr>
          <w:p w14:paraId="41699BA0" w14:textId="069A9CA1" w:rsidR="008C7C18" w:rsidRDefault="008C7C18" w:rsidP="008C7C18">
            <w:pPr>
              <w:pStyle w:val="Heading1"/>
              <w:outlineLvl w:val="0"/>
            </w:pPr>
            <w:r>
              <w:t xml:space="preserve">Name:                                                                                     Date: </w:t>
            </w:r>
          </w:p>
        </w:tc>
      </w:tr>
    </w:tbl>
    <w:p w14:paraId="60BADD50" w14:textId="281E4AA6" w:rsidR="00C86EB3" w:rsidRDefault="008C7C18" w:rsidP="008C7C18">
      <w:pPr>
        <w:pStyle w:val="Heading1"/>
      </w:pPr>
      <w:r>
        <w:t xml:space="preserve">3. Consumer protection in relation to personal finance </w:t>
      </w:r>
    </w:p>
    <w:tbl>
      <w:tblPr>
        <w:tblStyle w:val="TableGrid"/>
        <w:tblpPr w:leftFromText="180" w:rightFromText="180" w:vertAnchor="text" w:horzAnchor="page" w:tblpX="570" w:tblpY="334"/>
        <w:tblW w:w="10854" w:type="dxa"/>
        <w:tblLook w:val="04A0" w:firstRow="1" w:lastRow="0" w:firstColumn="1" w:lastColumn="0" w:noHBand="0" w:noVBand="1"/>
      </w:tblPr>
      <w:tblGrid>
        <w:gridCol w:w="2972"/>
        <w:gridCol w:w="7882"/>
      </w:tblGrid>
      <w:tr w:rsidR="008C7C18" w14:paraId="1BF66FDE" w14:textId="77777777" w:rsidTr="008C7C18">
        <w:trPr>
          <w:trHeight w:val="274"/>
        </w:trPr>
        <w:tc>
          <w:tcPr>
            <w:tcW w:w="2972" w:type="dxa"/>
          </w:tcPr>
          <w:p w14:paraId="304C16BE" w14:textId="1C9B5EAE" w:rsidR="008C7C18" w:rsidRPr="008C7C18" w:rsidRDefault="008C7C18" w:rsidP="008C7C18">
            <w:pPr>
              <w:rPr>
                <w:b/>
                <w:sz w:val="24"/>
              </w:rPr>
            </w:pPr>
            <w:r>
              <w:rPr>
                <w:b/>
                <w:sz w:val="24"/>
              </w:rPr>
              <w:t>Question:</w:t>
            </w:r>
          </w:p>
        </w:tc>
        <w:tc>
          <w:tcPr>
            <w:tcW w:w="7882" w:type="dxa"/>
          </w:tcPr>
          <w:p w14:paraId="721147A5" w14:textId="251237A9" w:rsidR="008C7C18" w:rsidRPr="008C7C18" w:rsidRDefault="008C7C18" w:rsidP="008C7C18">
            <w:pPr>
              <w:rPr>
                <w:b/>
                <w:sz w:val="24"/>
              </w:rPr>
            </w:pPr>
            <w:r>
              <w:rPr>
                <w:b/>
                <w:sz w:val="24"/>
              </w:rPr>
              <w:t>Your answer:</w:t>
            </w:r>
          </w:p>
        </w:tc>
      </w:tr>
      <w:tr w:rsidR="008C7C18" w14:paraId="391F2DA1" w14:textId="77777777" w:rsidTr="008C7C18">
        <w:trPr>
          <w:trHeight w:val="780"/>
        </w:trPr>
        <w:tc>
          <w:tcPr>
            <w:tcW w:w="2972" w:type="dxa"/>
          </w:tcPr>
          <w:p w14:paraId="582E52EA" w14:textId="70211F7C" w:rsidR="008C7C18" w:rsidRDefault="008C7C18" w:rsidP="008C7C18">
            <w:pPr>
              <w:rPr>
                <w:sz w:val="24"/>
              </w:rPr>
            </w:pPr>
            <w:r>
              <w:rPr>
                <w:sz w:val="24"/>
              </w:rPr>
              <w:t>List 3 financial institutions</w:t>
            </w:r>
          </w:p>
        </w:tc>
        <w:tc>
          <w:tcPr>
            <w:tcW w:w="7882" w:type="dxa"/>
          </w:tcPr>
          <w:p w14:paraId="3ACC171C" w14:textId="77777777" w:rsidR="008C7C18" w:rsidRDefault="008C7C18" w:rsidP="008C7C18">
            <w:pPr>
              <w:rPr>
                <w:sz w:val="24"/>
              </w:rPr>
            </w:pPr>
          </w:p>
          <w:p w14:paraId="76C160F6" w14:textId="77777777" w:rsidR="008C7C18" w:rsidRDefault="008C7C18" w:rsidP="008C7C18">
            <w:pPr>
              <w:rPr>
                <w:sz w:val="24"/>
              </w:rPr>
            </w:pPr>
          </w:p>
          <w:p w14:paraId="042CD34D" w14:textId="77777777" w:rsidR="008C7C18" w:rsidRDefault="008C7C18" w:rsidP="008C7C18">
            <w:pPr>
              <w:rPr>
                <w:sz w:val="24"/>
              </w:rPr>
            </w:pPr>
          </w:p>
          <w:p w14:paraId="042FCEDA" w14:textId="1624285A" w:rsidR="008C7C18" w:rsidRDefault="008C7C18" w:rsidP="008C7C18">
            <w:pPr>
              <w:rPr>
                <w:sz w:val="24"/>
              </w:rPr>
            </w:pPr>
          </w:p>
        </w:tc>
      </w:tr>
      <w:tr w:rsidR="008C7C18" w14:paraId="18AE2FFA" w14:textId="77777777" w:rsidTr="008C7C18">
        <w:trPr>
          <w:trHeight w:val="780"/>
        </w:trPr>
        <w:tc>
          <w:tcPr>
            <w:tcW w:w="2972" w:type="dxa"/>
          </w:tcPr>
          <w:p w14:paraId="7C26484F" w14:textId="1A513DE2" w:rsidR="008C7C18" w:rsidRDefault="008C7C18" w:rsidP="008C7C18">
            <w:pPr>
              <w:rPr>
                <w:sz w:val="24"/>
              </w:rPr>
            </w:pPr>
            <w:r>
              <w:rPr>
                <w:sz w:val="24"/>
              </w:rPr>
              <w:t xml:space="preserve">State 2 features of a current account </w:t>
            </w:r>
          </w:p>
        </w:tc>
        <w:tc>
          <w:tcPr>
            <w:tcW w:w="7882" w:type="dxa"/>
          </w:tcPr>
          <w:p w14:paraId="63B10232" w14:textId="77777777" w:rsidR="008C7C18" w:rsidRDefault="008C7C18" w:rsidP="008C7C18">
            <w:pPr>
              <w:rPr>
                <w:sz w:val="24"/>
              </w:rPr>
            </w:pPr>
          </w:p>
        </w:tc>
      </w:tr>
      <w:tr w:rsidR="008C7C18" w14:paraId="59B4AECD" w14:textId="77777777" w:rsidTr="008C7C18">
        <w:trPr>
          <w:trHeight w:val="780"/>
        </w:trPr>
        <w:tc>
          <w:tcPr>
            <w:tcW w:w="2972" w:type="dxa"/>
          </w:tcPr>
          <w:p w14:paraId="6D734E4D" w14:textId="2BF53875" w:rsidR="008C7C18" w:rsidRDefault="008C7C18" w:rsidP="008C7C18">
            <w:pPr>
              <w:rPr>
                <w:sz w:val="24"/>
              </w:rPr>
            </w:pPr>
            <w:r>
              <w:rPr>
                <w:sz w:val="24"/>
              </w:rPr>
              <w:t xml:space="preserve">State two types of current account </w:t>
            </w:r>
          </w:p>
        </w:tc>
        <w:tc>
          <w:tcPr>
            <w:tcW w:w="7882" w:type="dxa"/>
          </w:tcPr>
          <w:p w14:paraId="7B8FE0EC" w14:textId="77777777" w:rsidR="008C7C18" w:rsidRDefault="008C7C18" w:rsidP="008C7C18">
            <w:pPr>
              <w:rPr>
                <w:sz w:val="24"/>
              </w:rPr>
            </w:pPr>
          </w:p>
        </w:tc>
      </w:tr>
      <w:tr w:rsidR="008C7C18" w14:paraId="6BF79238" w14:textId="77777777" w:rsidTr="008C7C18">
        <w:trPr>
          <w:trHeight w:val="780"/>
        </w:trPr>
        <w:tc>
          <w:tcPr>
            <w:tcW w:w="2972" w:type="dxa"/>
          </w:tcPr>
          <w:p w14:paraId="03A2CC10" w14:textId="39C13E66" w:rsidR="008C7C18" w:rsidRDefault="008C7C18" w:rsidP="008C7C18">
            <w:pPr>
              <w:rPr>
                <w:sz w:val="24"/>
              </w:rPr>
            </w:pPr>
            <w:r>
              <w:rPr>
                <w:sz w:val="24"/>
              </w:rPr>
              <w:t>State two ways of communicating with customers</w:t>
            </w:r>
          </w:p>
        </w:tc>
        <w:tc>
          <w:tcPr>
            <w:tcW w:w="7882" w:type="dxa"/>
          </w:tcPr>
          <w:p w14:paraId="177B3045" w14:textId="77777777" w:rsidR="008C7C18" w:rsidRDefault="008C7C18" w:rsidP="008C7C18">
            <w:pPr>
              <w:rPr>
                <w:sz w:val="24"/>
              </w:rPr>
            </w:pPr>
          </w:p>
        </w:tc>
      </w:tr>
      <w:tr w:rsidR="008C7C18" w14:paraId="6088F821" w14:textId="77777777" w:rsidTr="008C7C18">
        <w:trPr>
          <w:trHeight w:val="780"/>
        </w:trPr>
        <w:tc>
          <w:tcPr>
            <w:tcW w:w="2972" w:type="dxa"/>
          </w:tcPr>
          <w:p w14:paraId="13B14F4E" w14:textId="3373DC02" w:rsidR="008C7C18" w:rsidRDefault="008C7C18" w:rsidP="008C7C18">
            <w:pPr>
              <w:rPr>
                <w:sz w:val="24"/>
              </w:rPr>
            </w:pPr>
            <w:r>
              <w:rPr>
                <w:sz w:val="24"/>
              </w:rPr>
              <w:t xml:space="preserve">Explain one advantage of communicating with customers in person at a branch </w:t>
            </w:r>
          </w:p>
        </w:tc>
        <w:tc>
          <w:tcPr>
            <w:tcW w:w="7882" w:type="dxa"/>
          </w:tcPr>
          <w:p w14:paraId="143C189D" w14:textId="77777777" w:rsidR="008C7C18" w:rsidRDefault="008C7C18" w:rsidP="008C7C18">
            <w:pPr>
              <w:rPr>
                <w:sz w:val="24"/>
              </w:rPr>
            </w:pPr>
          </w:p>
        </w:tc>
      </w:tr>
    </w:tbl>
    <w:p w14:paraId="2D228179" w14:textId="1FCDB728" w:rsidR="008C7C18" w:rsidRDefault="008C7C18" w:rsidP="008C7C18"/>
    <w:p w14:paraId="31F835DA" w14:textId="7ECC139C" w:rsidR="008C7C18" w:rsidRDefault="008C7C18" w:rsidP="008C7C18">
      <w:pPr>
        <w:rPr>
          <w:sz w:val="24"/>
        </w:rPr>
      </w:pPr>
    </w:p>
    <w:p w14:paraId="76195489" w14:textId="1BFF6D35" w:rsidR="008C7C18" w:rsidRDefault="008C7C18" w:rsidP="008C7C18">
      <w:pPr>
        <w:rPr>
          <w:b/>
          <w:sz w:val="24"/>
          <w:u w:val="single"/>
        </w:rPr>
      </w:pPr>
      <w:r>
        <w:rPr>
          <w:b/>
          <w:sz w:val="24"/>
          <w:u w:val="single"/>
        </w:rPr>
        <w:t>Consumer protection in relation to personal finance</w:t>
      </w:r>
    </w:p>
    <w:p w14:paraId="310D5AE1" w14:textId="53CE7715" w:rsidR="008C7C18" w:rsidRDefault="008C7C18" w:rsidP="008C7C18">
      <w:pPr>
        <w:rPr>
          <w:sz w:val="24"/>
        </w:rPr>
      </w:pPr>
      <w:r>
        <w:rPr>
          <w:sz w:val="24"/>
        </w:rPr>
        <w:t xml:space="preserve">There are laws and organisations responsible for protecting the rights of consumers. In relation to personal finance, they are there to help ensure that the consumer is not treated unfairly or exploited. </w:t>
      </w:r>
    </w:p>
    <w:p w14:paraId="2F734F73" w14:textId="75BBB907" w:rsidR="00B718AA" w:rsidRDefault="00B718AA" w:rsidP="008C7C18">
      <w:pPr>
        <w:rPr>
          <w:sz w:val="24"/>
        </w:rPr>
      </w:pPr>
    </w:p>
    <w:p w14:paraId="3DB641F8" w14:textId="1800009F" w:rsidR="00B718AA" w:rsidRDefault="00B718AA" w:rsidP="008C7C18">
      <w:pPr>
        <w:rPr>
          <w:b/>
          <w:sz w:val="24"/>
        </w:rPr>
      </w:pPr>
      <w:r>
        <w:rPr>
          <w:b/>
          <w:sz w:val="24"/>
        </w:rPr>
        <w:t xml:space="preserve">Organisations and laws concerned with protecting consumer rights: </w:t>
      </w:r>
    </w:p>
    <w:tbl>
      <w:tblPr>
        <w:tblStyle w:val="TableGrid"/>
        <w:tblpPr w:leftFromText="180" w:rightFromText="180" w:vertAnchor="text" w:horzAnchor="page" w:tblpX="637" w:tblpY="179"/>
        <w:tblW w:w="10788" w:type="dxa"/>
        <w:tblLook w:val="04A0" w:firstRow="1" w:lastRow="0" w:firstColumn="1" w:lastColumn="0" w:noHBand="0" w:noVBand="1"/>
      </w:tblPr>
      <w:tblGrid>
        <w:gridCol w:w="3386"/>
        <w:gridCol w:w="7402"/>
      </w:tblGrid>
      <w:tr w:rsidR="00B718AA" w14:paraId="413C829C" w14:textId="77777777" w:rsidTr="00B718AA">
        <w:trPr>
          <w:trHeight w:val="274"/>
        </w:trPr>
        <w:tc>
          <w:tcPr>
            <w:tcW w:w="3386" w:type="dxa"/>
          </w:tcPr>
          <w:p w14:paraId="23C39AE0" w14:textId="77777777" w:rsidR="00B718AA" w:rsidRPr="00B718AA" w:rsidRDefault="00B718AA" w:rsidP="00B718AA">
            <w:pPr>
              <w:rPr>
                <w:b/>
                <w:sz w:val="24"/>
              </w:rPr>
            </w:pPr>
            <w:r>
              <w:rPr>
                <w:b/>
                <w:sz w:val="24"/>
              </w:rPr>
              <w:t>Organisation</w:t>
            </w:r>
          </w:p>
        </w:tc>
        <w:tc>
          <w:tcPr>
            <w:tcW w:w="7402" w:type="dxa"/>
          </w:tcPr>
          <w:p w14:paraId="22195772" w14:textId="77777777" w:rsidR="00B718AA" w:rsidRDefault="00B718AA" w:rsidP="00B718AA">
            <w:pPr>
              <w:rPr>
                <w:b/>
                <w:sz w:val="24"/>
              </w:rPr>
            </w:pPr>
            <w:r>
              <w:rPr>
                <w:b/>
                <w:sz w:val="24"/>
              </w:rPr>
              <w:t xml:space="preserve">Function, roles and responsibilities </w:t>
            </w:r>
          </w:p>
        </w:tc>
      </w:tr>
      <w:tr w:rsidR="00B718AA" w14:paraId="1789C231" w14:textId="77777777" w:rsidTr="00B718AA">
        <w:trPr>
          <w:trHeight w:val="901"/>
        </w:trPr>
        <w:tc>
          <w:tcPr>
            <w:tcW w:w="3386" w:type="dxa"/>
          </w:tcPr>
          <w:p w14:paraId="496B7E7A" w14:textId="505F697E" w:rsidR="00B718AA" w:rsidRDefault="00B718AA" w:rsidP="00B718AA">
            <w:pPr>
              <w:rPr>
                <w:b/>
                <w:sz w:val="24"/>
              </w:rPr>
            </w:pPr>
            <w:r>
              <w:rPr>
                <w:b/>
                <w:sz w:val="24"/>
              </w:rPr>
              <w:t xml:space="preserve">Financial Conduct Authority </w:t>
            </w:r>
          </w:p>
        </w:tc>
        <w:tc>
          <w:tcPr>
            <w:tcW w:w="7402" w:type="dxa"/>
          </w:tcPr>
          <w:p w14:paraId="0ED5CD75" w14:textId="77777777" w:rsidR="00B718AA" w:rsidRDefault="00B718AA" w:rsidP="00B718AA">
            <w:pPr>
              <w:rPr>
                <w:b/>
                <w:sz w:val="24"/>
              </w:rPr>
            </w:pPr>
          </w:p>
          <w:p w14:paraId="66DB682D" w14:textId="77777777" w:rsidR="00B718AA" w:rsidRDefault="00B718AA" w:rsidP="00B718AA">
            <w:pPr>
              <w:rPr>
                <w:b/>
                <w:sz w:val="24"/>
              </w:rPr>
            </w:pPr>
          </w:p>
          <w:p w14:paraId="32E83F6B" w14:textId="77777777" w:rsidR="00B718AA" w:rsidRDefault="00B718AA" w:rsidP="00B718AA">
            <w:pPr>
              <w:rPr>
                <w:b/>
                <w:sz w:val="24"/>
              </w:rPr>
            </w:pPr>
          </w:p>
          <w:p w14:paraId="2A431481" w14:textId="77777777" w:rsidR="00B718AA" w:rsidRDefault="00B718AA" w:rsidP="00B718AA">
            <w:pPr>
              <w:rPr>
                <w:b/>
                <w:sz w:val="24"/>
              </w:rPr>
            </w:pPr>
          </w:p>
          <w:p w14:paraId="5910639E" w14:textId="77777777" w:rsidR="00B718AA" w:rsidRDefault="00B718AA" w:rsidP="00B718AA">
            <w:pPr>
              <w:rPr>
                <w:b/>
                <w:sz w:val="24"/>
              </w:rPr>
            </w:pPr>
          </w:p>
          <w:p w14:paraId="02208ED2" w14:textId="77777777" w:rsidR="00B718AA" w:rsidRDefault="00B718AA" w:rsidP="00B718AA">
            <w:pPr>
              <w:rPr>
                <w:b/>
                <w:sz w:val="24"/>
              </w:rPr>
            </w:pPr>
          </w:p>
          <w:p w14:paraId="5F070D89" w14:textId="77777777" w:rsidR="00B718AA" w:rsidRDefault="00B718AA" w:rsidP="00B718AA">
            <w:pPr>
              <w:rPr>
                <w:b/>
                <w:sz w:val="24"/>
              </w:rPr>
            </w:pPr>
          </w:p>
          <w:p w14:paraId="72D1B60B" w14:textId="77777777" w:rsidR="00B718AA" w:rsidRDefault="00B718AA" w:rsidP="00B718AA">
            <w:pPr>
              <w:rPr>
                <w:b/>
                <w:sz w:val="24"/>
              </w:rPr>
            </w:pPr>
          </w:p>
          <w:p w14:paraId="3BDFE610" w14:textId="2C9F356F" w:rsidR="00B718AA" w:rsidRDefault="00B718AA" w:rsidP="00B718AA">
            <w:pPr>
              <w:rPr>
                <w:b/>
                <w:sz w:val="24"/>
              </w:rPr>
            </w:pPr>
          </w:p>
        </w:tc>
      </w:tr>
      <w:tr w:rsidR="00B718AA" w14:paraId="5091C8D7" w14:textId="77777777" w:rsidTr="00B718AA">
        <w:trPr>
          <w:trHeight w:val="901"/>
        </w:trPr>
        <w:tc>
          <w:tcPr>
            <w:tcW w:w="3386" w:type="dxa"/>
          </w:tcPr>
          <w:p w14:paraId="3E393277" w14:textId="77777777" w:rsidR="00B718AA" w:rsidRDefault="00B718AA" w:rsidP="00B718AA">
            <w:pPr>
              <w:rPr>
                <w:b/>
                <w:sz w:val="24"/>
              </w:rPr>
            </w:pPr>
            <w:r>
              <w:rPr>
                <w:b/>
                <w:sz w:val="24"/>
              </w:rPr>
              <w:t>Financial Ombudsmen Service (FOS)</w:t>
            </w:r>
          </w:p>
          <w:p w14:paraId="63975504" w14:textId="77777777" w:rsidR="00B718AA" w:rsidRDefault="00B718AA" w:rsidP="00B718AA">
            <w:pPr>
              <w:rPr>
                <w:b/>
                <w:sz w:val="24"/>
              </w:rPr>
            </w:pPr>
          </w:p>
          <w:p w14:paraId="451B2D5B" w14:textId="77777777" w:rsidR="00B718AA" w:rsidRDefault="00B718AA" w:rsidP="00B718AA">
            <w:pPr>
              <w:rPr>
                <w:b/>
                <w:sz w:val="24"/>
              </w:rPr>
            </w:pPr>
          </w:p>
          <w:p w14:paraId="49E4F1C9" w14:textId="77777777" w:rsidR="00B718AA" w:rsidRDefault="00B718AA" w:rsidP="00B718AA">
            <w:pPr>
              <w:rPr>
                <w:b/>
                <w:sz w:val="24"/>
              </w:rPr>
            </w:pPr>
          </w:p>
          <w:p w14:paraId="32794F6B" w14:textId="77777777" w:rsidR="00B718AA" w:rsidRDefault="00B718AA" w:rsidP="00B718AA">
            <w:pPr>
              <w:rPr>
                <w:b/>
                <w:sz w:val="24"/>
              </w:rPr>
            </w:pPr>
          </w:p>
          <w:p w14:paraId="5BA8281F" w14:textId="77777777" w:rsidR="00B718AA" w:rsidRDefault="00B718AA" w:rsidP="00B718AA">
            <w:pPr>
              <w:rPr>
                <w:b/>
                <w:sz w:val="24"/>
              </w:rPr>
            </w:pPr>
          </w:p>
          <w:p w14:paraId="1AEB8521" w14:textId="5D1812CA" w:rsidR="00B718AA" w:rsidRDefault="00B718AA" w:rsidP="00B718AA">
            <w:pPr>
              <w:rPr>
                <w:b/>
                <w:sz w:val="24"/>
              </w:rPr>
            </w:pPr>
          </w:p>
        </w:tc>
        <w:tc>
          <w:tcPr>
            <w:tcW w:w="7402" w:type="dxa"/>
          </w:tcPr>
          <w:p w14:paraId="236B82D4" w14:textId="77777777" w:rsidR="00B718AA" w:rsidRDefault="00B718AA" w:rsidP="00B718AA">
            <w:pPr>
              <w:rPr>
                <w:b/>
                <w:sz w:val="24"/>
              </w:rPr>
            </w:pPr>
          </w:p>
          <w:p w14:paraId="45AD4191" w14:textId="77777777" w:rsidR="00B718AA" w:rsidRDefault="00B718AA" w:rsidP="00B718AA">
            <w:pPr>
              <w:rPr>
                <w:b/>
                <w:sz w:val="24"/>
              </w:rPr>
            </w:pPr>
          </w:p>
          <w:p w14:paraId="372315D0" w14:textId="77777777" w:rsidR="00B718AA" w:rsidRDefault="00B718AA" w:rsidP="00B718AA">
            <w:pPr>
              <w:rPr>
                <w:b/>
                <w:sz w:val="24"/>
              </w:rPr>
            </w:pPr>
          </w:p>
          <w:p w14:paraId="5D5EC950" w14:textId="77777777" w:rsidR="00B718AA" w:rsidRDefault="00B718AA" w:rsidP="00B718AA">
            <w:pPr>
              <w:rPr>
                <w:b/>
                <w:sz w:val="24"/>
              </w:rPr>
            </w:pPr>
          </w:p>
          <w:p w14:paraId="638501B1" w14:textId="77777777" w:rsidR="00B718AA" w:rsidRDefault="00B718AA" w:rsidP="00B718AA">
            <w:pPr>
              <w:rPr>
                <w:b/>
                <w:sz w:val="24"/>
              </w:rPr>
            </w:pPr>
          </w:p>
          <w:p w14:paraId="680C7A3E" w14:textId="77777777" w:rsidR="00B718AA" w:rsidRDefault="00B718AA" w:rsidP="00B718AA">
            <w:pPr>
              <w:rPr>
                <w:b/>
                <w:sz w:val="24"/>
              </w:rPr>
            </w:pPr>
          </w:p>
          <w:p w14:paraId="2E29F392" w14:textId="77777777" w:rsidR="00B718AA" w:rsidRDefault="00B718AA" w:rsidP="00B718AA">
            <w:pPr>
              <w:rPr>
                <w:b/>
                <w:sz w:val="24"/>
              </w:rPr>
            </w:pPr>
          </w:p>
          <w:p w14:paraId="219C9379" w14:textId="77777777" w:rsidR="00B718AA" w:rsidRDefault="00B718AA" w:rsidP="00B718AA">
            <w:pPr>
              <w:rPr>
                <w:b/>
                <w:sz w:val="24"/>
              </w:rPr>
            </w:pPr>
          </w:p>
          <w:p w14:paraId="37366884" w14:textId="77777777" w:rsidR="00B718AA" w:rsidRDefault="00B718AA" w:rsidP="00B718AA">
            <w:pPr>
              <w:rPr>
                <w:b/>
                <w:sz w:val="24"/>
              </w:rPr>
            </w:pPr>
          </w:p>
          <w:p w14:paraId="69DE88C1" w14:textId="77777777" w:rsidR="00B718AA" w:rsidRDefault="00B718AA" w:rsidP="00B718AA">
            <w:pPr>
              <w:rPr>
                <w:b/>
                <w:sz w:val="24"/>
              </w:rPr>
            </w:pPr>
          </w:p>
          <w:p w14:paraId="102F8AA2" w14:textId="77777777" w:rsidR="00B718AA" w:rsidRDefault="00B718AA" w:rsidP="00B718AA">
            <w:pPr>
              <w:rPr>
                <w:b/>
                <w:sz w:val="24"/>
              </w:rPr>
            </w:pPr>
          </w:p>
          <w:p w14:paraId="585F06B9" w14:textId="1931379F" w:rsidR="00B718AA" w:rsidRDefault="00B718AA" w:rsidP="00B718AA">
            <w:pPr>
              <w:rPr>
                <w:b/>
                <w:sz w:val="24"/>
              </w:rPr>
            </w:pPr>
          </w:p>
        </w:tc>
      </w:tr>
      <w:tr w:rsidR="00B718AA" w14:paraId="4BBBF5EC" w14:textId="77777777" w:rsidTr="00B718AA">
        <w:trPr>
          <w:trHeight w:val="901"/>
        </w:trPr>
        <w:tc>
          <w:tcPr>
            <w:tcW w:w="3386" w:type="dxa"/>
          </w:tcPr>
          <w:p w14:paraId="04F4E7C9" w14:textId="77777777" w:rsidR="00B718AA" w:rsidRDefault="00B718AA" w:rsidP="00B718AA">
            <w:pPr>
              <w:rPr>
                <w:b/>
                <w:sz w:val="24"/>
              </w:rPr>
            </w:pPr>
            <w:r>
              <w:rPr>
                <w:b/>
                <w:sz w:val="24"/>
              </w:rPr>
              <w:lastRenderedPageBreak/>
              <w:t>Financial Services Compensation Scheme (FSCS)</w:t>
            </w:r>
          </w:p>
          <w:p w14:paraId="634964CE" w14:textId="77777777" w:rsidR="00B718AA" w:rsidRDefault="00B718AA" w:rsidP="00B718AA">
            <w:pPr>
              <w:rPr>
                <w:b/>
                <w:sz w:val="24"/>
              </w:rPr>
            </w:pPr>
          </w:p>
          <w:p w14:paraId="372DD620" w14:textId="77777777" w:rsidR="00B718AA" w:rsidRDefault="00B718AA" w:rsidP="00B718AA">
            <w:pPr>
              <w:rPr>
                <w:b/>
                <w:sz w:val="24"/>
              </w:rPr>
            </w:pPr>
          </w:p>
          <w:p w14:paraId="5F2F49DF" w14:textId="77777777" w:rsidR="00B718AA" w:rsidRDefault="00B718AA" w:rsidP="00B718AA">
            <w:pPr>
              <w:rPr>
                <w:b/>
                <w:sz w:val="24"/>
              </w:rPr>
            </w:pPr>
          </w:p>
          <w:p w14:paraId="78105FB9" w14:textId="77777777" w:rsidR="00B718AA" w:rsidRDefault="00B718AA" w:rsidP="00B718AA">
            <w:pPr>
              <w:rPr>
                <w:b/>
                <w:sz w:val="24"/>
              </w:rPr>
            </w:pPr>
          </w:p>
          <w:p w14:paraId="03D2AD96" w14:textId="3431DDA2" w:rsidR="00B718AA" w:rsidRDefault="00B718AA" w:rsidP="00B718AA">
            <w:pPr>
              <w:rPr>
                <w:b/>
                <w:sz w:val="24"/>
              </w:rPr>
            </w:pPr>
          </w:p>
        </w:tc>
        <w:tc>
          <w:tcPr>
            <w:tcW w:w="7402" w:type="dxa"/>
          </w:tcPr>
          <w:p w14:paraId="2C14CF60" w14:textId="77777777" w:rsidR="00B718AA" w:rsidRDefault="00B718AA" w:rsidP="00B718AA">
            <w:pPr>
              <w:rPr>
                <w:b/>
                <w:sz w:val="24"/>
              </w:rPr>
            </w:pPr>
          </w:p>
          <w:p w14:paraId="65BA7835" w14:textId="77777777" w:rsidR="00B718AA" w:rsidRDefault="00B718AA" w:rsidP="00B718AA">
            <w:pPr>
              <w:rPr>
                <w:b/>
                <w:sz w:val="24"/>
              </w:rPr>
            </w:pPr>
          </w:p>
          <w:p w14:paraId="1C38C4F1" w14:textId="77777777" w:rsidR="00B718AA" w:rsidRDefault="00B718AA" w:rsidP="00B718AA">
            <w:pPr>
              <w:rPr>
                <w:b/>
                <w:sz w:val="24"/>
              </w:rPr>
            </w:pPr>
          </w:p>
          <w:p w14:paraId="0A20D7AE" w14:textId="77777777" w:rsidR="00B718AA" w:rsidRDefault="00B718AA" w:rsidP="00B718AA">
            <w:pPr>
              <w:rPr>
                <w:b/>
                <w:sz w:val="24"/>
              </w:rPr>
            </w:pPr>
          </w:p>
          <w:p w14:paraId="57A8D1A4" w14:textId="77777777" w:rsidR="00B718AA" w:rsidRDefault="00B718AA" w:rsidP="00B718AA">
            <w:pPr>
              <w:rPr>
                <w:b/>
                <w:sz w:val="24"/>
              </w:rPr>
            </w:pPr>
          </w:p>
          <w:p w14:paraId="6A4F5174" w14:textId="77777777" w:rsidR="00B718AA" w:rsidRDefault="00B718AA" w:rsidP="00B718AA">
            <w:pPr>
              <w:rPr>
                <w:b/>
                <w:sz w:val="24"/>
              </w:rPr>
            </w:pPr>
          </w:p>
          <w:p w14:paraId="6E2AC6FC" w14:textId="77777777" w:rsidR="00B718AA" w:rsidRDefault="00B718AA" w:rsidP="00B718AA">
            <w:pPr>
              <w:rPr>
                <w:b/>
                <w:sz w:val="24"/>
              </w:rPr>
            </w:pPr>
          </w:p>
          <w:p w14:paraId="52A92BFF" w14:textId="77777777" w:rsidR="00B718AA" w:rsidRDefault="00B718AA" w:rsidP="00B718AA">
            <w:pPr>
              <w:rPr>
                <w:b/>
                <w:sz w:val="24"/>
              </w:rPr>
            </w:pPr>
          </w:p>
          <w:p w14:paraId="73EDD259" w14:textId="77777777" w:rsidR="00B718AA" w:rsidRDefault="00B718AA" w:rsidP="00B718AA">
            <w:pPr>
              <w:rPr>
                <w:b/>
                <w:sz w:val="24"/>
              </w:rPr>
            </w:pPr>
          </w:p>
          <w:p w14:paraId="4459FFED" w14:textId="3F09BEE9" w:rsidR="00B718AA" w:rsidRDefault="00B718AA" w:rsidP="00B718AA">
            <w:pPr>
              <w:rPr>
                <w:b/>
                <w:sz w:val="24"/>
              </w:rPr>
            </w:pPr>
          </w:p>
        </w:tc>
      </w:tr>
      <w:tr w:rsidR="00B718AA" w14:paraId="6C2F98FF" w14:textId="77777777" w:rsidTr="00B718AA">
        <w:trPr>
          <w:trHeight w:val="901"/>
        </w:trPr>
        <w:tc>
          <w:tcPr>
            <w:tcW w:w="3386" w:type="dxa"/>
          </w:tcPr>
          <w:p w14:paraId="481D8E4E" w14:textId="77777777" w:rsidR="00B718AA" w:rsidRDefault="00374B0E" w:rsidP="00B718AA">
            <w:pPr>
              <w:rPr>
                <w:b/>
                <w:sz w:val="24"/>
              </w:rPr>
            </w:pPr>
            <w:r>
              <w:rPr>
                <w:b/>
                <w:sz w:val="24"/>
              </w:rPr>
              <w:t>Office of Fair Trading (OFT)</w:t>
            </w:r>
          </w:p>
          <w:p w14:paraId="7CDFD4DC" w14:textId="77777777" w:rsidR="00374B0E" w:rsidRDefault="00374B0E" w:rsidP="00B718AA">
            <w:pPr>
              <w:rPr>
                <w:b/>
                <w:sz w:val="24"/>
              </w:rPr>
            </w:pPr>
          </w:p>
          <w:p w14:paraId="418ECF23" w14:textId="77777777" w:rsidR="00374B0E" w:rsidRDefault="00374B0E" w:rsidP="00B718AA">
            <w:pPr>
              <w:rPr>
                <w:b/>
                <w:sz w:val="24"/>
              </w:rPr>
            </w:pPr>
          </w:p>
          <w:p w14:paraId="768F16E8" w14:textId="77777777" w:rsidR="00374B0E" w:rsidRDefault="00374B0E" w:rsidP="00B718AA">
            <w:pPr>
              <w:rPr>
                <w:b/>
                <w:sz w:val="24"/>
              </w:rPr>
            </w:pPr>
          </w:p>
          <w:p w14:paraId="32FA6552" w14:textId="77777777" w:rsidR="00374B0E" w:rsidRDefault="00374B0E" w:rsidP="00B718AA">
            <w:pPr>
              <w:rPr>
                <w:b/>
                <w:sz w:val="24"/>
              </w:rPr>
            </w:pPr>
          </w:p>
          <w:p w14:paraId="691F3EA3" w14:textId="77777777" w:rsidR="00374B0E" w:rsidRDefault="00374B0E" w:rsidP="00B718AA">
            <w:pPr>
              <w:rPr>
                <w:b/>
                <w:sz w:val="24"/>
              </w:rPr>
            </w:pPr>
          </w:p>
          <w:p w14:paraId="5FF51B47" w14:textId="77777777" w:rsidR="00374B0E" w:rsidRDefault="00374B0E" w:rsidP="00B718AA">
            <w:pPr>
              <w:rPr>
                <w:b/>
                <w:sz w:val="24"/>
              </w:rPr>
            </w:pPr>
          </w:p>
          <w:p w14:paraId="62B91C35" w14:textId="77777777" w:rsidR="00374B0E" w:rsidRDefault="00374B0E" w:rsidP="00B718AA">
            <w:pPr>
              <w:rPr>
                <w:b/>
                <w:sz w:val="24"/>
              </w:rPr>
            </w:pPr>
          </w:p>
          <w:p w14:paraId="1D5230E3" w14:textId="77777777" w:rsidR="00374B0E" w:rsidRDefault="00374B0E" w:rsidP="00B718AA">
            <w:pPr>
              <w:rPr>
                <w:b/>
                <w:sz w:val="24"/>
              </w:rPr>
            </w:pPr>
          </w:p>
          <w:p w14:paraId="6A848580" w14:textId="727C1583" w:rsidR="00374B0E" w:rsidRDefault="00374B0E" w:rsidP="00B718AA">
            <w:pPr>
              <w:rPr>
                <w:b/>
                <w:sz w:val="24"/>
              </w:rPr>
            </w:pPr>
          </w:p>
        </w:tc>
        <w:tc>
          <w:tcPr>
            <w:tcW w:w="7402" w:type="dxa"/>
          </w:tcPr>
          <w:p w14:paraId="790266D3" w14:textId="77777777" w:rsidR="00B718AA" w:rsidRDefault="00B718AA" w:rsidP="00B718AA">
            <w:pPr>
              <w:rPr>
                <w:b/>
                <w:sz w:val="24"/>
              </w:rPr>
            </w:pPr>
          </w:p>
        </w:tc>
      </w:tr>
      <w:tr w:rsidR="00374B0E" w14:paraId="21A21BF4" w14:textId="77777777" w:rsidTr="00B718AA">
        <w:trPr>
          <w:trHeight w:val="901"/>
        </w:trPr>
        <w:tc>
          <w:tcPr>
            <w:tcW w:w="3386" w:type="dxa"/>
          </w:tcPr>
          <w:p w14:paraId="561C144F" w14:textId="77777777" w:rsidR="00374B0E" w:rsidRDefault="00374B0E" w:rsidP="00B718AA">
            <w:pPr>
              <w:rPr>
                <w:b/>
                <w:sz w:val="24"/>
              </w:rPr>
            </w:pPr>
            <w:r>
              <w:rPr>
                <w:b/>
                <w:sz w:val="24"/>
              </w:rPr>
              <w:t>Legislation: consumer credit</w:t>
            </w:r>
          </w:p>
          <w:p w14:paraId="611197E8" w14:textId="77777777" w:rsidR="00374B0E" w:rsidRDefault="00374B0E" w:rsidP="00B718AA">
            <w:pPr>
              <w:rPr>
                <w:b/>
                <w:sz w:val="24"/>
              </w:rPr>
            </w:pPr>
          </w:p>
          <w:p w14:paraId="69B7A4F3" w14:textId="77777777" w:rsidR="00374B0E" w:rsidRDefault="00374B0E" w:rsidP="00B718AA">
            <w:pPr>
              <w:rPr>
                <w:b/>
                <w:sz w:val="24"/>
              </w:rPr>
            </w:pPr>
          </w:p>
          <w:p w14:paraId="3E66BC28" w14:textId="77777777" w:rsidR="00374B0E" w:rsidRDefault="00374B0E" w:rsidP="00B718AA">
            <w:pPr>
              <w:rPr>
                <w:b/>
                <w:sz w:val="24"/>
              </w:rPr>
            </w:pPr>
          </w:p>
          <w:p w14:paraId="569BF7A7" w14:textId="77777777" w:rsidR="00374B0E" w:rsidRDefault="00374B0E" w:rsidP="00B718AA">
            <w:pPr>
              <w:rPr>
                <w:b/>
                <w:sz w:val="24"/>
              </w:rPr>
            </w:pPr>
          </w:p>
          <w:p w14:paraId="04EA27CD" w14:textId="77777777" w:rsidR="00374B0E" w:rsidRDefault="00374B0E" w:rsidP="00B718AA">
            <w:pPr>
              <w:rPr>
                <w:b/>
                <w:sz w:val="24"/>
              </w:rPr>
            </w:pPr>
          </w:p>
          <w:p w14:paraId="2A094141" w14:textId="3878949D" w:rsidR="00374B0E" w:rsidRDefault="00374B0E" w:rsidP="00B718AA">
            <w:pPr>
              <w:rPr>
                <w:b/>
                <w:sz w:val="24"/>
              </w:rPr>
            </w:pPr>
          </w:p>
        </w:tc>
        <w:tc>
          <w:tcPr>
            <w:tcW w:w="7402" w:type="dxa"/>
          </w:tcPr>
          <w:p w14:paraId="4019320E" w14:textId="77777777" w:rsidR="00374B0E" w:rsidRDefault="00374B0E" w:rsidP="00B718AA">
            <w:pPr>
              <w:rPr>
                <w:b/>
                <w:sz w:val="24"/>
              </w:rPr>
            </w:pPr>
          </w:p>
        </w:tc>
      </w:tr>
    </w:tbl>
    <w:p w14:paraId="532493F9" w14:textId="037FCA44" w:rsidR="00B718AA" w:rsidRDefault="00B718AA" w:rsidP="008C7C18">
      <w:pPr>
        <w:rPr>
          <w:b/>
          <w:sz w:val="24"/>
        </w:rPr>
      </w:pPr>
    </w:p>
    <w:p w14:paraId="587F473A" w14:textId="0E779A7A" w:rsidR="00B718AA" w:rsidRDefault="00374B0E" w:rsidP="00B718AA">
      <w:pPr>
        <w:rPr>
          <w:sz w:val="24"/>
        </w:rPr>
      </w:pPr>
      <w:r>
        <w:rPr>
          <w:b/>
          <w:i/>
          <w:sz w:val="24"/>
        </w:rPr>
        <w:t xml:space="preserve">Task: </w:t>
      </w:r>
      <w:r>
        <w:rPr>
          <w:sz w:val="24"/>
        </w:rPr>
        <w:t xml:space="preserve">Visit the websites of the organisations that protect consumers (listed below). Choose one. Make a mind-map or poster on one of the organisations. It must include: the roles and responsibilities of the organisation as well as other information you find out during your research. You should finish this this lesson, if you do not it will be homework. These will them be photocopied and handed </w:t>
      </w:r>
      <w:proofErr w:type="gramStart"/>
      <w:r>
        <w:rPr>
          <w:sz w:val="24"/>
        </w:rPr>
        <w:t>out</w:t>
      </w:r>
      <w:proofErr w:type="gramEnd"/>
      <w:r>
        <w:rPr>
          <w:sz w:val="24"/>
        </w:rPr>
        <w:t xml:space="preserve"> so everyone has a poster on each organisation. </w:t>
      </w:r>
    </w:p>
    <w:p w14:paraId="1D6E051A" w14:textId="1A59AFC2" w:rsidR="00374B0E" w:rsidRDefault="005E4783" w:rsidP="00B718AA">
      <w:hyperlink r:id="rId8" w:history="1">
        <w:r w:rsidR="00374B0E" w:rsidRPr="00453992">
          <w:rPr>
            <w:rStyle w:val="Hyperlink"/>
          </w:rPr>
          <w:t>www.fca.org.uk/</w:t>
        </w:r>
      </w:hyperlink>
    </w:p>
    <w:p w14:paraId="5C0DB783" w14:textId="0F1CC2A0" w:rsidR="00374B0E" w:rsidRDefault="005E4783" w:rsidP="00B718AA">
      <w:pPr>
        <w:rPr>
          <w:sz w:val="24"/>
        </w:rPr>
      </w:pPr>
      <w:hyperlink r:id="rId9" w:history="1">
        <w:r w:rsidR="00374B0E" w:rsidRPr="00453992">
          <w:rPr>
            <w:rStyle w:val="Hyperlink"/>
            <w:sz w:val="24"/>
          </w:rPr>
          <w:t>www.financial-ombudsman.org.uk/</w:t>
        </w:r>
      </w:hyperlink>
    </w:p>
    <w:p w14:paraId="6E2595AF" w14:textId="76D00011" w:rsidR="00374B0E" w:rsidRDefault="005E4783" w:rsidP="00B718AA">
      <w:pPr>
        <w:rPr>
          <w:sz w:val="24"/>
        </w:rPr>
      </w:pPr>
      <w:hyperlink r:id="rId10" w:history="1">
        <w:r w:rsidR="00374B0E" w:rsidRPr="00453992">
          <w:rPr>
            <w:rStyle w:val="Hyperlink"/>
            <w:sz w:val="24"/>
          </w:rPr>
          <w:t>www.gov.uk/offering-credit-consumers-law</w:t>
        </w:r>
      </w:hyperlink>
    </w:p>
    <w:p w14:paraId="3736F6DA" w14:textId="249F9512" w:rsidR="00374B0E" w:rsidRDefault="00374B0E" w:rsidP="00B718AA">
      <w:pPr>
        <w:rPr>
          <w:sz w:val="24"/>
        </w:rPr>
      </w:pPr>
    </w:p>
    <w:p w14:paraId="1926A7FC" w14:textId="540B15AA" w:rsidR="00374B0E" w:rsidRDefault="00374B0E" w:rsidP="00B718AA">
      <w:pPr>
        <w:rPr>
          <w:b/>
          <w:sz w:val="24"/>
          <w:u w:val="single"/>
        </w:rPr>
      </w:pPr>
      <w:r>
        <w:rPr>
          <w:b/>
          <w:sz w:val="24"/>
          <w:u w:val="single"/>
        </w:rPr>
        <w:lastRenderedPageBreak/>
        <w:t xml:space="preserve">Knowledge check questions </w:t>
      </w:r>
    </w:p>
    <w:tbl>
      <w:tblPr>
        <w:tblStyle w:val="TableGrid"/>
        <w:tblpPr w:leftFromText="180" w:rightFromText="180" w:vertAnchor="text" w:horzAnchor="page" w:tblpX="771" w:tblpY="10"/>
        <w:tblW w:w="10536" w:type="dxa"/>
        <w:tblLook w:val="04A0" w:firstRow="1" w:lastRow="0" w:firstColumn="1" w:lastColumn="0" w:noHBand="0" w:noVBand="1"/>
      </w:tblPr>
      <w:tblGrid>
        <w:gridCol w:w="3539"/>
        <w:gridCol w:w="6997"/>
      </w:tblGrid>
      <w:tr w:rsidR="00374B0E" w14:paraId="3703C1AE" w14:textId="77777777" w:rsidTr="00374B0E">
        <w:trPr>
          <w:trHeight w:val="477"/>
        </w:trPr>
        <w:tc>
          <w:tcPr>
            <w:tcW w:w="3539" w:type="dxa"/>
          </w:tcPr>
          <w:p w14:paraId="1913EF34" w14:textId="54514BB3" w:rsidR="00374B0E" w:rsidRPr="00374B0E" w:rsidRDefault="00374B0E" w:rsidP="00374B0E">
            <w:pPr>
              <w:rPr>
                <w:sz w:val="24"/>
              </w:rPr>
            </w:pPr>
            <w:r>
              <w:rPr>
                <w:sz w:val="24"/>
              </w:rPr>
              <w:t>What does the Financial Conduct Authority do?</w:t>
            </w:r>
          </w:p>
        </w:tc>
        <w:tc>
          <w:tcPr>
            <w:tcW w:w="6997" w:type="dxa"/>
          </w:tcPr>
          <w:p w14:paraId="563FDC90" w14:textId="77777777" w:rsidR="00374B0E" w:rsidRDefault="00374B0E" w:rsidP="00374B0E">
            <w:pPr>
              <w:rPr>
                <w:b/>
                <w:sz w:val="24"/>
                <w:u w:val="single"/>
              </w:rPr>
            </w:pPr>
          </w:p>
          <w:p w14:paraId="178078ED" w14:textId="77777777" w:rsidR="00374B0E" w:rsidRDefault="00374B0E" w:rsidP="00374B0E">
            <w:pPr>
              <w:rPr>
                <w:b/>
                <w:sz w:val="24"/>
                <w:u w:val="single"/>
              </w:rPr>
            </w:pPr>
          </w:p>
          <w:p w14:paraId="78300D1B" w14:textId="77777777" w:rsidR="00374B0E" w:rsidRDefault="00374B0E" w:rsidP="00374B0E">
            <w:pPr>
              <w:rPr>
                <w:b/>
                <w:sz w:val="24"/>
                <w:u w:val="single"/>
              </w:rPr>
            </w:pPr>
          </w:p>
          <w:p w14:paraId="01799FEE" w14:textId="77777777" w:rsidR="00374B0E" w:rsidRDefault="00374B0E" w:rsidP="00374B0E">
            <w:pPr>
              <w:rPr>
                <w:b/>
                <w:sz w:val="24"/>
                <w:u w:val="single"/>
              </w:rPr>
            </w:pPr>
          </w:p>
          <w:p w14:paraId="3AD966BC" w14:textId="77777777" w:rsidR="00374B0E" w:rsidRDefault="00374B0E" w:rsidP="00374B0E">
            <w:pPr>
              <w:rPr>
                <w:b/>
                <w:sz w:val="24"/>
                <w:u w:val="single"/>
              </w:rPr>
            </w:pPr>
          </w:p>
          <w:p w14:paraId="2CCC5C75" w14:textId="31F90FA1" w:rsidR="00374B0E" w:rsidRDefault="00374B0E" w:rsidP="00374B0E">
            <w:pPr>
              <w:rPr>
                <w:b/>
                <w:sz w:val="24"/>
                <w:u w:val="single"/>
              </w:rPr>
            </w:pPr>
          </w:p>
        </w:tc>
      </w:tr>
      <w:tr w:rsidR="00374B0E" w14:paraId="679C110D" w14:textId="77777777" w:rsidTr="00374B0E">
        <w:trPr>
          <w:trHeight w:val="477"/>
        </w:trPr>
        <w:tc>
          <w:tcPr>
            <w:tcW w:w="3539" w:type="dxa"/>
          </w:tcPr>
          <w:p w14:paraId="262A0D80" w14:textId="15AF9935" w:rsidR="00374B0E" w:rsidRPr="00374B0E" w:rsidRDefault="00374B0E" w:rsidP="00374B0E">
            <w:pPr>
              <w:rPr>
                <w:sz w:val="24"/>
              </w:rPr>
            </w:pPr>
            <w:r>
              <w:rPr>
                <w:sz w:val="24"/>
              </w:rPr>
              <w:t>What does the Financial Ombudsmen Service do?</w:t>
            </w:r>
          </w:p>
        </w:tc>
        <w:tc>
          <w:tcPr>
            <w:tcW w:w="6997" w:type="dxa"/>
          </w:tcPr>
          <w:p w14:paraId="5F733D8F" w14:textId="77777777" w:rsidR="00374B0E" w:rsidRDefault="00374B0E" w:rsidP="00374B0E">
            <w:pPr>
              <w:rPr>
                <w:b/>
                <w:sz w:val="24"/>
                <w:u w:val="single"/>
              </w:rPr>
            </w:pPr>
          </w:p>
          <w:p w14:paraId="172835FD" w14:textId="77777777" w:rsidR="00374B0E" w:rsidRDefault="00374B0E" w:rsidP="00374B0E">
            <w:pPr>
              <w:rPr>
                <w:b/>
                <w:sz w:val="24"/>
                <w:u w:val="single"/>
              </w:rPr>
            </w:pPr>
          </w:p>
          <w:p w14:paraId="67659A4F" w14:textId="77777777" w:rsidR="00374B0E" w:rsidRDefault="00374B0E" w:rsidP="00374B0E">
            <w:pPr>
              <w:rPr>
                <w:b/>
                <w:sz w:val="24"/>
                <w:u w:val="single"/>
              </w:rPr>
            </w:pPr>
          </w:p>
          <w:p w14:paraId="37A837AA" w14:textId="77777777" w:rsidR="00374B0E" w:rsidRDefault="00374B0E" w:rsidP="00374B0E">
            <w:pPr>
              <w:rPr>
                <w:b/>
                <w:sz w:val="24"/>
                <w:u w:val="single"/>
              </w:rPr>
            </w:pPr>
          </w:p>
          <w:p w14:paraId="12EDEDD4" w14:textId="77777777" w:rsidR="00374B0E" w:rsidRDefault="00374B0E" w:rsidP="00374B0E">
            <w:pPr>
              <w:rPr>
                <w:b/>
                <w:sz w:val="24"/>
                <w:u w:val="single"/>
              </w:rPr>
            </w:pPr>
          </w:p>
          <w:p w14:paraId="3654A072" w14:textId="4B6C405C" w:rsidR="00374B0E" w:rsidRDefault="00374B0E" w:rsidP="00374B0E">
            <w:pPr>
              <w:rPr>
                <w:b/>
                <w:sz w:val="24"/>
                <w:u w:val="single"/>
              </w:rPr>
            </w:pPr>
          </w:p>
        </w:tc>
      </w:tr>
      <w:tr w:rsidR="00374B0E" w14:paraId="35DED4BD" w14:textId="77777777" w:rsidTr="00374B0E">
        <w:trPr>
          <w:trHeight w:val="477"/>
        </w:trPr>
        <w:tc>
          <w:tcPr>
            <w:tcW w:w="3539" w:type="dxa"/>
          </w:tcPr>
          <w:p w14:paraId="6946FF2E" w14:textId="2115329C" w:rsidR="00374B0E" w:rsidRPr="00374B0E" w:rsidRDefault="00374B0E" w:rsidP="00374B0E">
            <w:pPr>
              <w:rPr>
                <w:sz w:val="24"/>
              </w:rPr>
            </w:pPr>
            <w:r>
              <w:rPr>
                <w:sz w:val="24"/>
              </w:rPr>
              <w:t>With which organisation must any firm offering credit be registered with?</w:t>
            </w:r>
          </w:p>
        </w:tc>
        <w:tc>
          <w:tcPr>
            <w:tcW w:w="6997" w:type="dxa"/>
          </w:tcPr>
          <w:p w14:paraId="42D8E544" w14:textId="77777777" w:rsidR="00374B0E" w:rsidRDefault="00374B0E" w:rsidP="00374B0E">
            <w:pPr>
              <w:rPr>
                <w:b/>
                <w:sz w:val="24"/>
                <w:u w:val="single"/>
              </w:rPr>
            </w:pPr>
          </w:p>
          <w:p w14:paraId="55D4DB1E" w14:textId="77777777" w:rsidR="00374B0E" w:rsidRDefault="00374B0E" w:rsidP="00374B0E">
            <w:pPr>
              <w:rPr>
                <w:b/>
                <w:sz w:val="24"/>
                <w:u w:val="single"/>
              </w:rPr>
            </w:pPr>
          </w:p>
          <w:p w14:paraId="71ED93FC" w14:textId="77777777" w:rsidR="00374B0E" w:rsidRDefault="00374B0E" w:rsidP="00374B0E">
            <w:pPr>
              <w:rPr>
                <w:b/>
                <w:sz w:val="24"/>
                <w:u w:val="single"/>
              </w:rPr>
            </w:pPr>
          </w:p>
          <w:p w14:paraId="0AC72312" w14:textId="77777777" w:rsidR="00374B0E" w:rsidRDefault="00374B0E" w:rsidP="00374B0E">
            <w:pPr>
              <w:rPr>
                <w:b/>
                <w:sz w:val="24"/>
                <w:u w:val="single"/>
              </w:rPr>
            </w:pPr>
          </w:p>
          <w:p w14:paraId="51AA4C3C" w14:textId="77777777" w:rsidR="00374B0E" w:rsidRDefault="00374B0E" w:rsidP="00374B0E">
            <w:pPr>
              <w:rPr>
                <w:b/>
                <w:sz w:val="24"/>
                <w:u w:val="single"/>
              </w:rPr>
            </w:pPr>
          </w:p>
          <w:p w14:paraId="63B87148" w14:textId="14992197" w:rsidR="00374B0E" w:rsidRDefault="00374B0E" w:rsidP="00374B0E">
            <w:pPr>
              <w:rPr>
                <w:b/>
                <w:sz w:val="24"/>
                <w:u w:val="single"/>
              </w:rPr>
            </w:pPr>
          </w:p>
        </w:tc>
      </w:tr>
      <w:tr w:rsidR="00374B0E" w14:paraId="592C594D" w14:textId="77777777" w:rsidTr="00374B0E">
        <w:trPr>
          <w:trHeight w:val="477"/>
        </w:trPr>
        <w:tc>
          <w:tcPr>
            <w:tcW w:w="3539" w:type="dxa"/>
          </w:tcPr>
          <w:p w14:paraId="40941A9F" w14:textId="5357AFD7" w:rsidR="00374B0E" w:rsidRPr="00374B0E" w:rsidRDefault="00374B0E" w:rsidP="00374B0E">
            <w:pPr>
              <w:rPr>
                <w:sz w:val="24"/>
              </w:rPr>
            </w:pPr>
            <w:r>
              <w:rPr>
                <w:sz w:val="24"/>
              </w:rPr>
              <w:t>In what year was responsibility for financial institutions passed onto the FCA?</w:t>
            </w:r>
          </w:p>
        </w:tc>
        <w:tc>
          <w:tcPr>
            <w:tcW w:w="6997" w:type="dxa"/>
          </w:tcPr>
          <w:p w14:paraId="0CCE15F0" w14:textId="77777777" w:rsidR="00374B0E" w:rsidRDefault="00374B0E" w:rsidP="00374B0E">
            <w:pPr>
              <w:rPr>
                <w:b/>
                <w:sz w:val="24"/>
                <w:u w:val="single"/>
              </w:rPr>
            </w:pPr>
          </w:p>
        </w:tc>
      </w:tr>
      <w:tr w:rsidR="00374B0E" w14:paraId="5C868AD3" w14:textId="77777777" w:rsidTr="00374B0E">
        <w:trPr>
          <w:trHeight w:val="477"/>
        </w:trPr>
        <w:tc>
          <w:tcPr>
            <w:tcW w:w="3539" w:type="dxa"/>
          </w:tcPr>
          <w:p w14:paraId="156AB2E5" w14:textId="5D154203" w:rsidR="00374B0E" w:rsidRPr="00374B0E" w:rsidRDefault="00374B0E" w:rsidP="00374B0E">
            <w:pPr>
              <w:rPr>
                <w:sz w:val="24"/>
              </w:rPr>
            </w:pPr>
            <w:r>
              <w:rPr>
                <w:sz w:val="24"/>
              </w:rPr>
              <w:t>Up to how much money does the FSCS protect?</w:t>
            </w:r>
          </w:p>
        </w:tc>
        <w:tc>
          <w:tcPr>
            <w:tcW w:w="6997" w:type="dxa"/>
          </w:tcPr>
          <w:p w14:paraId="2501F3A5" w14:textId="77777777" w:rsidR="00374B0E" w:rsidRDefault="00374B0E" w:rsidP="00374B0E">
            <w:pPr>
              <w:rPr>
                <w:b/>
                <w:sz w:val="24"/>
                <w:u w:val="single"/>
              </w:rPr>
            </w:pPr>
          </w:p>
          <w:p w14:paraId="53FA25B6" w14:textId="77777777" w:rsidR="005309A7" w:rsidRDefault="005309A7" w:rsidP="00374B0E">
            <w:pPr>
              <w:rPr>
                <w:b/>
                <w:sz w:val="24"/>
                <w:u w:val="single"/>
              </w:rPr>
            </w:pPr>
          </w:p>
          <w:p w14:paraId="395DBF74" w14:textId="56ECC2CD" w:rsidR="005309A7" w:rsidRDefault="005309A7" w:rsidP="00374B0E">
            <w:pPr>
              <w:rPr>
                <w:b/>
                <w:sz w:val="24"/>
                <w:u w:val="single"/>
              </w:rPr>
            </w:pPr>
          </w:p>
        </w:tc>
      </w:tr>
      <w:tr w:rsidR="00374B0E" w14:paraId="26B327F6" w14:textId="77777777" w:rsidTr="00374B0E">
        <w:trPr>
          <w:trHeight w:val="477"/>
        </w:trPr>
        <w:tc>
          <w:tcPr>
            <w:tcW w:w="3539" w:type="dxa"/>
          </w:tcPr>
          <w:p w14:paraId="03FDD330" w14:textId="77777777" w:rsidR="00374B0E" w:rsidRDefault="005309A7" w:rsidP="00374B0E">
            <w:pPr>
              <w:rPr>
                <w:sz w:val="24"/>
              </w:rPr>
            </w:pPr>
            <w:r>
              <w:rPr>
                <w:sz w:val="24"/>
              </w:rPr>
              <w:t>How is the FOS funded?</w:t>
            </w:r>
          </w:p>
          <w:p w14:paraId="5850AD51" w14:textId="77777777" w:rsidR="005309A7" w:rsidRDefault="005309A7" w:rsidP="00374B0E">
            <w:pPr>
              <w:rPr>
                <w:sz w:val="24"/>
              </w:rPr>
            </w:pPr>
          </w:p>
          <w:p w14:paraId="268F94EC" w14:textId="77777777" w:rsidR="005309A7" w:rsidRDefault="005309A7" w:rsidP="00374B0E">
            <w:pPr>
              <w:rPr>
                <w:sz w:val="24"/>
              </w:rPr>
            </w:pPr>
          </w:p>
          <w:p w14:paraId="308897A5" w14:textId="2A15EF71" w:rsidR="005309A7" w:rsidRPr="005309A7" w:rsidRDefault="005309A7" w:rsidP="00374B0E">
            <w:pPr>
              <w:rPr>
                <w:sz w:val="24"/>
              </w:rPr>
            </w:pPr>
          </w:p>
        </w:tc>
        <w:tc>
          <w:tcPr>
            <w:tcW w:w="6997" w:type="dxa"/>
          </w:tcPr>
          <w:p w14:paraId="032E6A5D" w14:textId="77777777" w:rsidR="00374B0E" w:rsidRDefault="00374B0E" w:rsidP="00374B0E">
            <w:pPr>
              <w:rPr>
                <w:b/>
                <w:sz w:val="24"/>
                <w:u w:val="single"/>
              </w:rPr>
            </w:pPr>
          </w:p>
        </w:tc>
      </w:tr>
      <w:tr w:rsidR="005309A7" w14:paraId="129C68C9" w14:textId="77777777" w:rsidTr="00374B0E">
        <w:trPr>
          <w:trHeight w:val="477"/>
        </w:trPr>
        <w:tc>
          <w:tcPr>
            <w:tcW w:w="3539" w:type="dxa"/>
          </w:tcPr>
          <w:p w14:paraId="42F84432" w14:textId="776844CB" w:rsidR="005309A7" w:rsidRDefault="005309A7" w:rsidP="00374B0E">
            <w:pPr>
              <w:rPr>
                <w:sz w:val="24"/>
              </w:rPr>
            </w:pPr>
            <w:r>
              <w:rPr>
                <w:sz w:val="24"/>
              </w:rPr>
              <w:t>Who’s interests does the FOS protect?</w:t>
            </w:r>
          </w:p>
        </w:tc>
        <w:tc>
          <w:tcPr>
            <w:tcW w:w="6997" w:type="dxa"/>
          </w:tcPr>
          <w:p w14:paraId="60BFB80F" w14:textId="77777777" w:rsidR="005309A7" w:rsidRDefault="005309A7" w:rsidP="00374B0E">
            <w:pPr>
              <w:rPr>
                <w:b/>
                <w:sz w:val="24"/>
                <w:u w:val="single"/>
              </w:rPr>
            </w:pPr>
          </w:p>
          <w:p w14:paraId="7727EFDC" w14:textId="77777777" w:rsidR="005309A7" w:rsidRDefault="005309A7" w:rsidP="00374B0E">
            <w:pPr>
              <w:rPr>
                <w:b/>
                <w:sz w:val="24"/>
                <w:u w:val="single"/>
              </w:rPr>
            </w:pPr>
          </w:p>
          <w:p w14:paraId="29E38B0B" w14:textId="77777777" w:rsidR="005309A7" w:rsidRDefault="005309A7" w:rsidP="00374B0E">
            <w:pPr>
              <w:rPr>
                <w:b/>
                <w:sz w:val="24"/>
                <w:u w:val="single"/>
              </w:rPr>
            </w:pPr>
          </w:p>
          <w:p w14:paraId="495D1286" w14:textId="5229D52A" w:rsidR="005309A7" w:rsidRDefault="005309A7" w:rsidP="00374B0E">
            <w:pPr>
              <w:rPr>
                <w:b/>
                <w:sz w:val="24"/>
                <w:u w:val="single"/>
              </w:rPr>
            </w:pPr>
          </w:p>
        </w:tc>
      </w:tr>
    </w:tbl>
    <w:p w14:paraId="484AF9B1" w14:textId="7F59DA75" w:rsidR="00374B0E" w:rsidRDefault="00374B0E" w:rsidP="00B718AA">
      <w:pPr>
        <w:rPr>
          <w:b/>
          <w:sz w:val="24"/>
          <w:u w:val="single"/>
        </w:rPr>
      </w:pPr>
    </w:p>
    <w:p w14:paraId="351EAE92" w14:textId="77777777" w:rsidR="00374B0E" w:rsidRPr="00374B0E" w:rsidRDefault="00374B0E" w:rsidP="00B718AA">
      <w:pPr>
        <w:rPr>
          <w:b/>
          <w:sz w:val="24"/>
          <w:u w:val="single"/>
        </w:rPr>
      </w:pPr>
    </w:p>
    <w:sectPr w:rsidR="00374B0E" w:rsidRPr="00374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24E"/>
    <w:multiLevelType w:val="hybridMultilevel"/>
    <w:tmpl w:val="A0DA55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08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B3"/>
    <w:rsid w:val="00374B0E"/>
    <w:rsid w:val="005309A7"/>
    <w:rsid w:val="005E4783"/>
    <w:rsid w:val="008C7C18"/>
    <w:rsid w:val="00B718AA"/>
    <w:rsid w:val="00C8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1C68"/>
  <w15:chartTrackingRefBased/>
  <w15:docId w15:val="{6818FD57-3853-4ACE-8C6A-ECF24EDA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C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18AA"/>
    <w:pPr>
      <w:ind w:left="720"/>
      <w:contextualSpacing/>
    </w:pPr>
  </w:style>
  <w:style w:type="character" w:styleId="Hyperlink">
    <w:name w:val="Hyperlink"/>
    <w:basedOn w:val="DefaultParagraphFont"/>
    <w:uiPriority w:val="99"/>
    <w:unhideWhenUsed/>
    <w:rsid w:val="00374B0E"/>
    <w:rPr>
      <w:color w:val="0563C1" w:themeColor="hyperlink"/>
      <w:u w:val="single"/>
    </w:rPr>
  </w:style>
  <w:style w:type="character" w:styleId="UnresolvedMention">
    <w:name w:val="Unresolved Mention"/>
    <w:basedOn w:val="DefaultParagraphFont"/>
    <w:uiPriority w:val="99"/>
    <w:semiHidden/>
    <w:unhideWhenUsed/>
    <w:rsid w:val="0037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ov.uk/offering-credit-consumers-law" TargetMode="External"/><Relationship Id="rId4" Type="http://schemas.openxmlformats.org/officeDocument/2006/relationships/numbering" Target="numbering.xml"/><Relationship Id="rId9" Type="http://schemas.openxmlformats.org/officeDocument/2006/relationships/hyperlink" Target="http://www.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A59AB-B0E3-4060-A97E-0447F4828638}">
  <ds:schemaRefs>
    <ds:schemaRef ds:uri="http://purl.org/dc/terms/"/>
    <ds:schemaRef ds:uri="31bbfdad-501f-40ce-8a3a-a1ae8a84facc"/>
    <ds:schemaRef ds:uri="http://purl.org/dc/elements/1.1/"/>
    <ds:schemaRef ds:uri="http://purl.org/dc/dcmitype/"/>
    <ds:schemaRef ds:uri="http://schemas.microsoft.com/office/2006/metadata/properties"/>
    <ds:schemaRef ds:uri="5d0775f2-284d-4a45-b0b8-226569949e5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820C3B9-A98F-459D-B7DD-2C497772D32E}">
  <ds:schemaRefs>
    <ds:schemaRef ds:uri="http://schemas.microsoft.com/sharepoint/v3/contenttype/forms"/>
  </ds:schemaRefs>
</ds:datastoreItem>
</file>

<file path=customXml/itemProps3.xml><?xml version="1.0" encoding="utf-8"?>
<ds:datastoreItem xmlns:ds="http://schemas.openxmlformats.org/officeDocument/2006/customXml" ds:itemID="{10C0844E-2D19-4A56-8FC4-3710F57B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2022-12-11T22:25:00Z</dcterms:created>
  <dcterms:modified xsi:type="dcterms:W3CDTF">2022-12-11T22:25:00Z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