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3B18CA" w14:textId="2438D57E" w:rsidR="1C91EB51" w:rsidRDefault="1C91EB51" w:rsidP="770D666E">
      <w:pPr>
        <w:spacing w:line="240" w:lineRule="auto"/>
      </w:pPr>
      <w:r>
        <w:rPr>
          <w:noProof/>
        </w:rPr>
        <w:drawing>
          <wp:inline distT="0" distB="0" distL="0" distR="0" wp14:anchorId="72FE7A2C" wp14:editId="6812B56E">
            <wp:extent cx="2781300" cy="1209675"/>
            <wp:effectExtent l="0" t="0" r="0" b="0"/>
            <wp:docPr id="1188870705" name="Picture 1188870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870705"/>
                    <pic:cNvPicPr/>
                  </pic:nvPicPr>
                  <pic:blipFill>
                    <a:blip r:embed="rId8">
                      <a:extLst>
                        <a:ext uri="{28A0092B-C50C-407E-A947-70E740481C1C}">
                          <a14:useLocalDpi xmlns:a14="http://schemas.microsoft.com/office/drawing/2010/main" val="0"/>
                        </a:ext>
                      </a:extLst>
                    </a:blip>
                    <a:stretch>
                      <a:fillRect/>
                    </a:stretch>
                  </pic:blipFill>
                  <pic:spPr>
                    <a:xfrm>
                      <a:off x="0" y="0"/>
                      <a:ext cx="2781300" cy="1209675"/>
                    </a:xfrm>
                    <a:prstGeom prst="rect">
                      <a:avLst/>
                    </a:prstGeom>
                  </pic:spPr>
                </pic:pic>
              </a:graphicData>
            </a:graphic>
          </wp:inline>
        </w:drawing>
      </w:r>
    </w:p>
    <w:p w14:paraId="0A24A44A" w14:textId="271EE507" w:rsidR="770D666E" w:rsidRDefault="770D666E" w:rsidP="770D666E">
      <w:pPr>
        <w:spacing w:line="240" w:lineRule="auto"/>
      </w:pPr>
    </w:p>
    <w:p w14:paraId="78D8A65C" w14:textId="6FF8768A" w:rsidR="4CCCA80E" w:rsidRDefault="4CCCA80E" w:rsidP="23115DF7">
      <w:pPr>
        <w:spacing w:line="240" w:lineRule="auto"/>
        <w:rPr>
          <w:rFonts w:ascii="Open Sans" w:eastAsia="Open Sans" w:hAnsi="Open Sans" w:cs="Open Sans"/>
          <w:color w:val="002F56"/>
          <w:sz w:val="44"/>
          <w:szCs w:val="44"/>
        </w:rPr>
      </w:pPr>
      <w:r w:rsidRPr="23115DF7">
        <w:rPr>
          <w:rFonts w:ascii="Open Sans" w:eastAsia="Open Sans" w:hAnsi="Open Sans" w:cs="Open Sans"/>
          <w:color w:val="002F56"/>
          <w:sz w:val="44"/>
          <w:szCs w:val="44"/>
        </w:rPr>
        <w:t xml:space="preserve">Additional Assessment Materials </w:t>
      </w:r>
    </w:p>
    <w:p w14:paraId="586858A8" w14:textId="52375757" w:rsidR="4CCCA80E" w:rsidRDefault="4CCCA80E" w:rsidP="770D666E">
      <w:pPr>
        <w:spacing w:line="240" w:lineRule="auto"/>
        <w:rPr>
          <w:rFonts w:ascii="Open Sans" w:eastAsia="Open Sans" w:hAnsi="Open Sans" w:cs="Open Sans"/>
          <w:color w:val="002F56"/>
          <w:sz w:val="44"/>
          <w:szCs w:val="44"/>
        </w:rPr>
      </w:pPr>
      <w:r w:rsidRPr="23115DF7">
        <w:rPr>
          <w:rFonts w:ascii="Open Sans" w:eastAsia="Open Sans" w:hAnsi="Open Sans" w:cs="Open Sans"/>
          <w:color w:val="002F56"/>
          <w:sz w:val="44"/>
          <w:szCs w:val="44"/>
        </w:rPr>
        <w:t>Summer 2021</w:t>
      </w:r>
    </w:p>
    <w:p w14:paraId="3C3F32BB" w14:textId="1F5D2EE3" w:rsidR="00AB3714" w:rsidRDefault="770D666E" w:rsidP="770D666E">
      <w:pPr>
        <w:spacing w:line="240" w:lineRule="auto"/>
        <w:rPr>
          <w:rFonts w:ascii="Open Sans" w:eastAsia="Open Sans" w:hAnsi="Open Sans" w:cs="Open Sans"/>
          <w:color w:val="007EA2"/>
          <w:sz w:val="44"/>
          <w:szCs w:val="44"/>
        </w:rPr>
      </w:pPr>
      <w:r>
        <w:br/>
      </w:r>
      <w:r w:rsidR="17268F84" w:rsidRPr="4FBE115A">
        <w:rPr>
          <w:rFonts w:ascii="Open Sans" w:eastAsia="Open Sans" w:hAnsi="Open Sans" w:cs="Open Sans"/>
          <w:color w:val="007EA2"/>
          <w:sz w:val="44"/>
          <w:szCs w:val="44"/>
        </w:rPr>
        <w:t xml:space="preserve">Pearson Edexcel </w:t>
      </w:r>
      <w:r w:rsidR="511DE71E" w:rsidRPr="4FBE115A">
        <w:rPr>
          <w:rFonts w:ascii="Open Sans" w:eastAsia="Open Sans" w:hAnsi="Open Sans" w:cs="Open Sans"/>
          <w:color w:val="007EA2"/>
          <w:sz w:val="44"/>
          <w:szCs w:val="44"/>
        </w:rPr>
        <w:t xml:space="preserve">A Level </w:t>
      </w:r>
      <w:r w:rsidR="50488D5C" w:rsidRPr="4FBE115A">
        <w:rPr>
          <w:rFonts w:ascii="Open Sans" w:eastAsia="Open Sans" w:hAnsi="Open Sans" w:cs="Open Sans"/>
          <w:color w:val="007EA2"/>
          <w:sz w:val="44"/>
          <w:szCs w:val="44"/>
        </w:rPr>
        <w:t>i</w:t>
      </w:r>
      <w:r w:rsidR="17268F84" w:rsidRPr="4FBE115A">
        <w:rPr>
          <w:rFonts w:ascii="Open Sans" w:eastAsia="Open Sans" w:hAnsi="Open Sans" w:cs="Open Sans"/>
          <w:color w:val="007EA2"/>
          <w:sz w:val="44"/>
          <w:szCs w:val="44"/>
        </w:rPr>
        <w:t>n</w:t>
      </w:r>
      <w:r w:rsidR="00753FA5" w:rsidRPr="4FBE115A">
        <w:rPr>
          <w:rFonts w:ascii="Open Sans" w:eastAsia="Open Sans" w:hAnsi="Open Sans" w:cs="Open Sans"/>
          <w:color w:val="007EA2"/>
          <w:sz w:val="44"/>
          <w:szCs w:val="44"/>
        </w:rPr>
        <w:t xml:space="preserve"> </w:t>
      </w:r>
      <w:r w:rsidR="6B389714" w:rsidRPr="4FBE115A">
        <w:rPr>
          <w:rFonts w:ascii="Open Sans" w:eastAsia="Open Sans" w:hAnsi="Open Sans" w:cs="Open Sans"/>
          <w:color w:val="007EA2"/>
          <w:sz w:val="44"/>
          <w:szCs w:val="44"/>
        </w:rPr>
        <w:t>Politics</w:t>
      </w:r>
    </w:p>
    <w:p w14:paraId="0383E81D" w14:textId="01ADB72F" w:rsidR="770D666E" w:rsidRDefault="6B389714" w:rsidP="770D666E">
      <w:pPr>
        <w:spacing w:line="240" w:lineRule="auto"/>
        <w:rPr>
          <w:rFonts w:ascii="Open Sans" w:eastAsia="Open Sans" w:hAnsi="Open Sans" w:cs="Open Sans"/>
          <w:color w:val="007EA2"/>
          <w:sz w:val="44"/>
          <w:szCs w:val="44"/>
        </w:rPr>
      </w:pPr>
      <w:r w:rsidRPr="4FBE115A">
        <w:rPr>
          <w:rFonts w:ascii="Open Sans" w:eastAsia="Open Sans" w:hAnsi="Open Sans" w:cs="Open Sans"/>
          <w:color w:val="007EA2"/>
          <w:sz w:val="44"/>
          <w:szCs w:val="44"/>
        </w:rPr>
        <w:t>9LP0 3A</w:t>
      </w:r>
    </w:p>
    <w:p w14:paraId="34DC6FDC" w14:textId="417779CE" w:rsidR="17268F84" w:rsidRDefault="17268F84" w:rsidP="770D666E">
      <w:pPr>
        <w:spacing w:line="240" w:lineRule="auto"/>
        <w:rPr>
          <w:rFonts w:ascii="Open Sans" w:eastAsia="Open Sans" w:hAnsi="Open Sans" w:cs="Open Sans"/>
          <w:sz w:val="43"/>
          <w:szCs w:val="43"/>
        </w:rPr>
      </w:pPr>
      <w:r w:rsidRPr="770D666E">
        <w:rPr>
          <w:rFonts w:ascii="Open Sans" w:eastAsia="Open Sans" w:hAnsi="Open Sans" w:cs="Open Sans"/>
          <w:sz w:val="43"/>
          <w:szCs w:val="43"/>
        </w:rPr>
        <w:t xml:space="preserve"> </w:t>
      </w:r>
    </w:p>
    <w:p w14:paraId="71172B75" w14:textId="734FD1DE" w:rsidR="007353EB" w:rsidRDefault="61F3480F" w:rsidP="23115DF7">
      <w:pPr>
        <w:spacing w:line="240" w:lineRule="auto"/>
        <w:rPr>
          <w:rFonts w:ascii="Open Sans" w:eastAsia="Open Sans" w:hAnsi="Open Sans" w:cs="Open Sans"/>
          <w:color w:val="007EA2"/>
          <w:sz w:val="44"/>
          <w:szCs w:val="44"/>
        </w:rPr>
      </w:pPr>
      <w:r w:rsidRPr="4FBE115A">
        <w:rPr>
          <w:rFonts w:ascii="Open Sans" w:eastAsia="Open Sans" w:hAnsi="Open Sans" w:cs="Open Sans"/>
          <w:color w:val="007EA2"/>
          <w:sz w:val="44"/>
          <w:szCs w:val="44"/>
        </w:rPr>
        <w:t xml:space="preserve">Resource Set </w:t>
      </w:r>
      <w:r w:rsidR="007353EB" w:rsidRPr="4FBE115A">
        <w:rPr>
          <w:rFonts w:ascii="Open Sans" w:eastAsia="Open Sans" w:hAnsi="Open Sans" w:cs="Open Sans"/>
          <w:color w:val="007EA2"/>
          <w:sz w:val="44"/>
          <w:szCs w:val="44"/>
        </w:rPr>
        <w:t>1</w:t>
      </w:r>
      <w:r w:rsidR="7FE4FB4B" w:rsidRPr="4FBE115A">
        <w:rPr>
          <w:rFonts w:ascii="Open Sans" w:eastAsia="Open Sans" w:hAnsi="Open Sans" w:cs="Open Sans"/>
          <w:color w:val="007EA2"/>
          <w:sz w:val="44"/>
          <w:szCs w:val="44"/>
        </w:rPr>
        <w:t xml:space="preserve"> Comparative Politics - </w:t>
      </w:r>
      <w:r w:rsidR="58658527" w:rsidRPr="4FBE115A">
        <w:rPr>
          <w:rFonts w:ascii="Open Sans" w:eastAsia="Open Sans" w:hAnsi="Open Sans" w:cs="Open Sans"/>
          <w:color w:val="007EA2"/>
          <w:sz w:val="44"/>
          <w:szCs w:val="44"/>
        </w:rPr>
        <w:t xml:space="preserve">USA: </w:t>
      </w:r>
      <w:r w:rsidR="007353EB">
        <w:br/>
      </w:r>
      <w:r w:rsidR="58658527" w:rsidRPr="4FBE115A">
        <w:rPr>
          <w:rFonts w:ascii="Open Sans" w:eastAsia="Open Sans" w:hAnsi="Open Sans" w:cs="Open Sans"/>
          <w:color w:val="007EA2"/>
          <w:sz w:val="44"/>
          <w:szCs w:val="44"/>
        </w:rPr>
        <w:t xml:space="preserve">Comparison of Institutions </w:t>
      </w:r>
    </w:p>
    <w:p w14:paraId="72C1FF9B" w14:textId="0E551519" w:rsidR="17268F84" w:rsidRDefault="17268F84" w:rsidP="23115DF7">
      <w:pPr>
        <w:spacing w:line="240" w:lineRule="auto"/>
        <w:rPr>
          <w:rFonts w:ascii="Open Sans" w:eastAsia="Open Sans" w:hAnsi="Open Sans" w:cs="Open Sans"/>
          <w:color w:val="007EA2"/>
          <w:sz w:val="44"/>
          <w:szCs w:val="44"/>
        </w:rPr>
      </w:pPr>
      <w:r>
        <w:br/>
      </w:r>
    </w:p>
    <w:p w14:paraId="1175F928" w14:textId="294D2EDA" w:rsidR="770D666E" w:rsidRDefault="770D666E" w:rsidP="770D666E">
      <w:pPr>
        <w:spacing w:line="240" w:lineRule="auto"/>
        <w:rPr>
          <w:rFonts w:ascii="Open Sans" w:eastAsia="Open Sans" w:hAnsi="Open Sans" w:cs="Open Sans"/>
          <w:color w:val="007EA2"/>
          <w:sz w:val="44"/>
          <w:szCs w:val="44"/>
        </w:rPr>
      </w:pPr>
    </w:p>
    <w:p w14:paraId="136C9810" w14:textId="5027EA63" w:rsidR="17268F84" w:rsidRDefault="17268F84" w:rsidP="770D666E">
      <w:pPr>
        <w:spacing w:line="240" w:lineRule="auto"/>
      </w:pPr>
      <w:r>
        <w:br/>
      </w:r>
    </w:p>
    <w:p w14:paraId="6ECDCD0C" w14:textId="7D0AD99F" w:rsidR="770D666E" w:rsidRDefault="770D666E" w:rsidP="770D666E">
      <w:r w:rsidRPr="770D666E">
        <w:br w:type="page"/>
      </w:r>
    </w:p>
    <w:p w14:paraId="293D4A92" w14:textId="581AC167"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lastRenderedPageBreak/>
        <w:t xml:space="preserve"> </w:t>
      </w:r>
    </w:p>
    <w:p w14:paraId="079C27EE" w14:textId="396C7F69"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1AB581F7" w14:textId="70EB7A48"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263540CB" w14:textId="4113A3C3"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2DDE1E73" w14:textId="5C9A5B0B"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16A1DE1D" w14:textId="7DE65A47" w:rsidR="770D666E" w:rsidRDefault="770D666E" w:rsidP="770D666E">
      <w:pPr>
        <w:spacing w:line="240" w:lineRule="auto"/>
        <w:rPr>
          <w:rFonts w:ascii="Open Sans" w:eastAsia="Open Sans" w:hAnsi="Open Sans" w:cs="Open Sans"/>
          <w:sz w:val="20"/>
          <w:szCs w:val="20"/>
        </w:rPr>
      </w:pPr>
    </w:p>
    <w:p w14:paraId="6946254B" w14:textId="673A337F" w:rsidR="770D666E" w:rsidRDefault="770D666E" w:rsidP="770D666E">
      <w:pPr>
        <w:spacing w:line="240" w:lineRule="auto"/>
        <w:rPr>
          <w:rFonts w:ascii="Open Sans" w:eastAsia="Open Sans" w:hAnsi="Open Sans" w:cs="Open Sans"/>
          <w:sz w:val="20"/>
          <w:szCs w:val="20"/>
        </w:rPr>
      </w:pPr>
    </w:p>
    <w:p w14:paraId="0146145A" w14:textId="56FBE99A"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47243E36" w14:textId="6F85FB02"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33A2B40D" w14:textId="01B4408A"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514CD5F9" w14:textId="42CC1BE5" w:rsidR="770D666E" w:rsidRDefault="770D666E" w:rsidP="770D666E">
      <w:pPr>
        <w:spacing w:line="240" w:lineRule="auto"/>
        <w:rPr>
          <w:rFonts w:ascii="Open Sans" w:eastAsia="Open Sans" w:hAnsi="Open Sans" w:cs="Open Sans"/>
          <w:sz w:val="20"/>
          <w:szCs w:val="20"/>
        </w:rPr>
      </w:pPr>
    </w:p>
    <w:p w14:paraId="766C23FB" w14:textId="16375799"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49F11212" w14:textId="75043141"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7A994B77" w14:textId="7BA70812"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16A3251C" w14:textId="53E8A616" w:rsidR="770D666E" w:rsidRDefault="770D666E" w:rsidP="770D666E">
      <w:pPr>
        <w:spacing w:line="240" w:lineRule="auto"/>
        <w:rPr>
          <w:rFonts w:ascii="Open Sans" w:eastAsia="Open Sans" w:hAnsi="Open Sans" w:cs="Open Sans"/>
          <w:sz w:val="20"/>
          <w:szCs w:val="20"/>
        </w:rPr>
      </w:pPr>
    </w:p>
    <w:p w14:paraId="2F51F72E" w14:textId="225563D1" w:rsidR="770D666E" w:rsidRDefault="770D666E" w:rsidP="770D666E">
      <w:pPr>
        <w:spacing w:line="240" w:lineRule="auto"/>
        <w:rPr>
          <w:rFonts w:ascii="Open Sans" w:eastAsia="Open Sans" w:hAnsi="Open Sans" w:cs="Open Sans"/>
          <w:sz w:val="20"/>
          <w:szCs w:val="20"/>
        </w:rPr>
      </w:pPr>
    </w:p>
    <w:p w14:paraId="0FCFBB4A" w14:textId="1DF10D93" w:rsidR="17268F84" w:rsidRDefault="17268F84" w:rsidP="770D666E">
      <w:pPr>
        <w:pStyle w:val="Heading1"/>
        <w:spacing w:line="240" w:lineRule="auto"/>
        <w:rPr>
          <w:rFonts w:ascii="Open Sans" w:eastAsia="Open Sans" w:hAnsi="Open Sans" w:cs="Open Sans"/>
          <w:b/>
          <w:bCs/>
          <w:color w:val="auto"/>
          <w:sz w:val="22"/>
          <w:szCs w:val="22"/>
        </w:rPr>
      </w:pPr>
      <w:r w:rsidRPr="770D666E">
        <w:rPr>
          <w:rFonts w:ascii="Open Sans" w:eastAsia="Open Sans" w:hAnsi="Open Sans" w:cs="Open Sans"/>
          <w:b/>
          <w:bCs/>
          <w:color w:val="auto"/>
          <w:sz w:val="22"/>
          <w:szCs w:val="22"/>
        </w:rPr>
        <w:t>Pearson: helping people progress, everywhere</w:t>
      </w:r>
    </w:p>
    <w:p w14:paraId="57EBBC11" w14:textId="73D860FC" w:rsidR="17268F84" w:rsidRDefault="17268F84" w:rsidP="770D666E">
      <w:pPr>
        <w:spacing w:line="240" w:lineRule="auto"/>
        <w:rPr>
          <w:rFonts w:ascii="Open Sans" w:eastAsia="Open Sans" w:hAnsi="Open Sans" w:cs="Open Sans"/>
          <w:b/>
          <w:bCs/>
        </w:rPr>
      </w:pPr>
      <w:r w:rsidRPr="770D666E">
        <w:rPr>
          <w:rFonts w:ascii="Open Sans" w:eastAsia="Open Sans" w:hAnsi="Open Sans" w:cs="Open Sans"/>
          <w:b/>
          <w:bCs/>
        </w:rPr>
        <w:t xml:space="preserve"> </w:t>
      </w:r>
    </w:p>
    <w:p w14:paraId="069244A0" w14:textId="10213061" w:rsidR="17268F84" w:rsidRDefault="17268F84" w:rsidP="770D666E">
      <w:pPr>
        <w:spacing w:line="240" w:lineRule="auto"/>
        <w:jc w:val="both"/>
      </w:pPr>
      <w:r w:rsidRPr="770D666E">
        <w:rPr>
          <w:rFonts w:ascii="Open Sans" w:eastAsia="Open Sans" w:hAnsi="Open Sans" w:cs="Open Sans"/>
        </w:rPr>
        <w:t xml:space="preserve">Pearson aspires to be the world’s leading learning company. Our aim is to help everyone progress in their lives through education. We believe in every kind of learning, for all kinds of people, wherever they are in the world. We’ve been involved in education for over 150 years, and by working across 70 countries, in 100 languages, we have built an international reputation for our commitment to high standards and raising achievement through innovation in education. Find out more about how we can help you and your students at: </w:t>
      </w:r>
      <w:hyperlink r:id="rId9">
        <w:r w:rsidRPr="770D666E">
          <w:rPr>
            <w:rStyle w:val="Hyperlink"/>
            <w:rFonts w:ascii="Open Sans" w:eastAsia="Open Sans" w:hAnsi="Open Sans" w:cs="Open Sans"/>
          </w:rPr>
          <w:t>www.pearson.com/uk</w:t>
        </w:r>
      </w:hyperlink>
    </w:p>
    <w:p w14:paraId="715EC7D0" w14:textId="6BA7DC8C" w:rsidR="17268F84" w:rsidRDefault="17268F84" w:rsidP="770D666E">
      <w:pPr>
        <w:spacing w:line="240" w:lineRule="auto"/>
        <w:rPr>
          <w:rFonts w:ascii="Open Sans" w:eastAsia="Open Sans" w:hAnsi="Open Sans" w:cs="Open Sans"/>
          <w:sz w:val="20"/>
          <w:szCs w:val="20"/>
        </w:rPr>
      </w:pPr>
      <w:r w:rsidRPr="770D666E">
        <w:rPr>
          <w:rFonts w:ascii="Open Sans" w:eastAsia="Open Sans" w:hAnsi="Open Sans" w:cs="Open Sans"/>
          <w:sz w:val="20"/>
          <w:szCs w:val="20"/>
        </w:rPr>
        <w:t xml:space="preserve"> </w:t>
      </w:r>
    </w:p>
    <w:p w14:paraId="520D8D9F" w14:textId="78D512BD" w:rsidR="770D666E" w:rsidRDefault="770D666E" w:rsidP="770D666E">
      <w:pPr>
        <w:spacing w:line="240" w:lineRule="auto"/>
        <w:rPr>
          <w:rFonts w:ascii="Open Sans" w:eastAsia="Open Sans" w:hAnsi="Open Sans" w:cs="Open Sans"/>
          <w:sz w:val="20"/>
          <w:szCs w:val="20"/>
        </w:rPr>
      </w:pPr>
    </w:p>
    <w:p w14:paraId="386201BB" w14:textId="33477C78" w:rsidR="17268F84" w:rsidRDefault="17268F84" w:rsidP="770D666E">
      <w:pPr>
        <w:spacing w:line="240" w:lineRule="auto"/>
        <w:rPr>
          <w:rFonts w:ascii="Open Sans" w:eastAsia="Open Sans" w:hAnsi="Open Sans" w:cs="Open Sans"/>
        </w:rPr>
      </w:pPr>
      <w:r w:rsidRPr="23115DF7">
        <w:rPr>
          <w:rFonts w:ascii="Open Sans" w:eastAsia="Open Sans" w:hAnsi="Open Sans" w:cs="Open Sans"/>
        </w:rPr>
        <w:t>A</w:t>
      </w:r>
      <w:r w:rsidR="2D8C54BC" w:rsidRPr="23115DF7">
        <w:rPr>
          <w:rFonts w:ascii="Open Sans" w:eastAsia="Open Sans" w:hAnsi="Open Sans" w:cs="Open Sans"/>
        </w:rPr>
        <w:t>dditional Assessment Materials, Summer 2021</w:t>
      </w:r>
    </w:p>
    <w:p w14:paraId="11E0A3E0" w14:textId="7B585FF0" w:rsidR="17268F84" w:rsidRDefault="17268F84" w:rsidP="770D666E">
      <w:pPr>
        <w:spacing w:line="240" w:lineRule="auto"/>
        <w:rPr>
          <w:rFonts w:ascii="Open Sans" w:eastAsia="Open Sans" w:hAnsi="Open Sans" w:cs="Open Sans"/>
        </w:rPr>
      </w:pPr>
      <w:r w:rsidRPr="770D666E">
        <w:rPr>
          <w:rFonts w:ascii="Open Sans" w:eastAsia="Open Sans" w:hAnsi="Open Sans" w:cs="Open Sans"/>
        </w:rPr>
        <w:t>All the material in this publication is copyright</w:t>
      </w:r>
    </w:p>
    <w:p w14:paraId="07549782" w14:textId="39002E16" w:rsidR="17268F84" w:rsidRDefault="17268F84" w:rsidP="770D666E">
      <w:pPr>
        <w:spacing w:line="240" w:lineRule="auto"/>
        <w:rPr>
          <w:rFonts w:ascii="Open Sans" w:eastAsia="Open Sans" w:hAnsi="Open Sans" w:cs="Open Sans"/>
        </w:rPr>
      </w:pPr>
      <w:r w:rsidRPr="770D666E">
        <w:rPr>
          <w:rFonts w:ascii="Open Sans" w:eastAsia="Open Sans" w:hAnsi="Open Sans" w:cs="Open Sans"/>
        </w:rPr>
        <w:t>© Pearson Education Ltd 202</w:t>
      </w:r>
      <w:r w:rsidR="4ADF2591" w:rsidRPr="770D666E">
        <w:rPr>
          <w:rFonts w:ascii="Open Sans" w:eastAsia="Open Sans" w:hAnsi="Open Sans" w:cs="Open Sans"/>
        </w:rPr>
        <w:t>1</w:t>
      </w:r>
    </w:p>
    <w:p w14:paraId="6D5B1F32" w14:textId="5F2C01FD" w:rsidR="770D666E" w:rsidRDefault="770D666E" w:rsidP="770D666E">
      <w:pPr>
        <w:rPr>
          <w:rFonts w:ascii="Open Sans" w:eastAsia="Open Sans" w:hAnsi="Open Sans" w:cs="Open Sans"/>
          <w:b/>
          <w:bCs/>
        </w:rPr>
      </w:pPr>
      <w:r w:rsidRPr="23115DF7">
        <w:rPr>
          <w:b/>
          <w:bCs/>
        </w:rPr>
        <w:br w:type="page"/>
      </w:r>
      <w:r w:rsidR="7A49457A" w:rsidRPr="23115DF7">
        <w:rPr>
          <w:rFonts w:ascii="Open Sans" w:eastAsia="Open Sans" w:hAnsi="Open Sans" w:cs="Open Sans"/>
          <w:b/>
          <w:bCs/>
        </w:rPr>
        <w:lastRenderedPageBreak/>
        <w:t>G</w:t>
      </w:r>
      <w:r w:rsidR="35C1FC07" w:rsidRPr="23115DF7">
        <w:rPr>
          <w:rFonts w:ascii="Open Sans" w:eastAsia="Open Sans" w:hAnsi="Open Sans" w:cs="Open Sans"/>
          <w:b/>
          <w:bCs/>
        </w:rPr>
        <w:t>ene</w:t>
      </w:r>
      <w:r w:rsidR="6E9579D5" w:rsidRPr="23115DF7">
        <w:rPr>
          <w:rFonts w:ascii="Open Sans" w:eastAsia="Open Sans" w:hAnsi="Open Sans" w:cs="Open Sans"/>
          <w:b/>
          <w:bCs/>
        </w:rPr>
        <w:t xml:space="preserve">ral </w:t>
      </w:r>
      <w:r w:rsidR="100351FE" w:rsidRPr="23115DF7">
        <w:rPr>
          <w:rFonts w:ascii="Open Sans" w:eastAsia="Open Sans" w:hAnsi="Open Sans" w:cs="Open Sans"/>
          <w:b/>
          <w:bCs/>
        </w:rPr>
        <w:t>g</w:t>
      </w:r>
      <w:r w:rsidR="6E9579D5" w:rsidRPr="23115DF7">
        <w:rPr>
          <w:rFonts w:ascii="Open Sans" w:eastAsia="Open Sans" w:hAnsi="Open Sans" w:cs="Open Sans"/>
          <w:b/>
          <w:bCs/>
        </w:rPr>
        <w:t>uidance to Additional Assessment Materials</w:t>
      </w:r>
      <w:r w:rsidR="1112F62E" w:rsidRPr="23115DF7">
        <w:rPr>
          <w:rFonts w:ascii="Open Sans" w:eastAsia="Open Sans" w:hAnsi="Open Sans" w:cs="Open Sans"/>
          <w:b/>
          <w:bCs/>
        </w:rPr>
        <w:t xml:space="preserve"> for use in 2021</w:t>
      </w:r>
    </w:p>
    <w:p w14:paraId="4E9A3EB0" w14:textId="7238A8B9" w:rsidR="3E546D23" w:rsidRDefault="3E546D23" w:rsidP="23115DF7">
      <w:pPr>
        <w:rPr>
          <w:rFonts w:ascii="Open Sans" w:eastAsia="Open Sans" w:hAnsi="Open Sans" w:cs="Open Sans"/>
          <w:b/>
          <w:bCs/>
        </w:rPr>
      </w:pPr>
      <w:r w:rsidRPr="23115DF7">
        <w:rPr>
          <w:rFonts w:ascii="Open Sans" w:eastAsia="Open Sans" w:hAnsi="Open Sans" w:cs="Open Sans"/>
          <w:b/>
          <w:bCs/>
        </w:rPr>
        <w:t>Context</w:t>
      </w:r>
    </w:p>
    <w:p w14:paraId="2B32A909" w14:textId="6D75C05E" w:rsidR="326EB92C" w:rsidRDefault="326EB92C" w:rsidP="23115DF7">
      <w:pPr>
        <w:pStyle w:val="ListParagraph"/>
        <w:numPr>
          <w:ilvl w:val="0"/>
          <w:numId w:val="3"/>
        </w:numPr>
        <w:spacing w:line="240" w:lineRule="auto"/>
        <w:rPr>
          <w:rFonts w:ascii="Open Sans" w:eastAsia="Open Sans" w:hAnsi="Open Sans" w:cs="Open Sans"/>
        </w:rPr>
      </w:pPr>
      <w:r w:rsidRPr="23115DF7">
        <w:rPr>
          <w:rFonts w:ascii="Open Sans" w:eastAsia="Open Sans" w:hAnsi="Open Sans" w:cs="Open Sans"/>
        </w:rPr>
        <w:t>Additional Assessment Materials are being produced for GCSE, AS and A levels (with the exception of Art and Design).</w:t>
      </w:r>
    </w:p>
    <w:p w14:paraId="402E4AC4" w14:textId="15FCDFE1" w:rsidR="0B66175C" w:rsidRDefault="0B66175C" w:rsidP="23115DF7">
      <w:pPr>
        <w:pStyle w:val="ListParagraph"/>
        <w:numPr>
          <w:ilvl w:val="0"/>
          <w:numId w:val="3"/>
        </w:numPr>
        <w:spacing w:line="240" w:lineRule="auto"/>
        <w:rPr>
          <w:rFonts w:eastAsiaTheme="minorEastAsia"/>
        </w:rPr>
      </w:pPr>
      <w:r w:rsidRPr="23115DF7">
        <w:rPr>
          <w:rFonts w:ascii="Open Sans" w:eastAsia="Open Sans" w:hAnsi="Open Sans" w:cs="Open Sans"/>
        </w:rPr>
        <w:t xml:space="preserve">The Additional Assessment materials presented in this booklet are an </w:t>
      </w:r>
      <w:r w:rsidRPr="23115DF7">
        <w:rPr>
          <w:rFonts w:ascii="Open Sans" w:eastAsia="Open Sans" w:hAnsi="Open Sans" w:cs="Open Sans"/>
          <w:b/>
          <w:bCs/>
        </w:rPr>
        <w:t>optional</w:t>
      </w:r>
      <w:r w:rsidRPr="23115DF7">
        <w:rPr>
          <w:rFonts w:ascii="Open Sans" w:eastAsia="Open Sans" w:hAnsi="Open Sans" w:cs="Open Sans"/>
        </w:rPr>
        <w:t xml:space="preserve"> part of the range of evidence you may use when deciding on a candidate’s grade.</w:t>
      </w:r>
    </w:p>
    <w:p w14:paraId="43018D02" w14:textId="1A668DAD" w:rsidR="6CD38611" w:rsidRDefault="6CD38611" w:rsidP="23115DF7">
      <w:pPr>
        <w:pStyle w:val="ListParagraph"/>
        <w:numPr>
          <w:ilvl w:val="0"/>
          <w:numId w:val="3"/>
        </w:numPr>
        <w:spacing w:line="240" w:lineRule="auto"/>
        <w:rPr>
          <w:rFonts w:ascii="Open Sans" w:eastAsia="Open Sans" w:hAnsi="Open Sans" w:cs="Open Sans"/>
        </w:rPr>
      </w:pPr>
      <w:r w:rsidRPr="23115DF7">
        <w:rPr>
          <w:rFonts w:ascii="Open Sans" w:eastAsia="Open Sans" w:hAnsi="Open Sans" w:cs="Open Sans"/>
        </w:rPr>
        <w:t xml:space="preserve">2021 Additional Assessment Materials have been drawn from previous examination materials, namely past papers. </w:t>
      </w:r>
    </w:p>
    <w:p w14:paraId="1F762E5A" w14:textId="482E78D0" w:rsidR="6CD38611" w:rsidRDefault="6CD38611" w:rsidP="23115DF7">
      <w:pPr>
        <w:pStyle w:val="ListParagraph"/>
        <w:numPr>
          <w:ilvl w:val="0"/>
          <w:numId w:val="3"/>
        </w:numPr>
        <w:rPr>
          <w:rFonts w:ascii="Open Sans" w:eastAsia="Open Sans" w:hAnsi="Open Sans" w:cs="Open Sans"/>
        </w:rPr>
      </w:pPr>
      <w:r w:rsidRPr="23115DF7">
        <w:rPr>
          <w:rFonts w:ascii="Open Sans" w:eastAsia="Open Sans" w:hAnsi="Open Sans" w:cs="Open Sans"/>
        </w:rPr>
        <w:t>Additional Assessment Materials have come from past papers both published (those materials available publicly) and unpublished (those currently under padlock to our centres) presented in a different format to allow you to adapt them to use with your candidates.</w:t>
      </w:r>
    </w:p>
    <w:p w14:paraId="4386DF0F" w14:textId="5F2F490F" w:rsidR="326EB92C" w:rsidRDefault="326EB92C" w:rsidP="23115DF7">
      <w:pPr>
        <w:rPr>
          <w:rFonts w:ascii="Open Sans" w:eastAsia="Open Sans" w:hAnsi="Open Sans" w:cs="Open Sans"/>
          <w:b/>
          <w:bCs/>
        </w:rPr>
      </w:pPr>
      <w:r w:rsidRPr="23115DF7">
        <w:rPr>
          <w:rFonts w:ascii="Open Sans" w:eastAsia="Open Sans" w:hAnsi="Open Sans" w:cs="Open Sans"/>
          <w:b/>
          <w:bCs/>
        </w:rPr>
        <w:t>Purpose</w:t>
      </w:r>
    </w:p>
    <w:p w14:paraId="074FDE22" w14:textId="46316325" w:rsidR="3A4F6833" w:rsidRDefault="3A4F6833" w:rsidP="23115DF7">
      <w:pPr>
        <w:pStyle w:val="ListParagraph"/>
        <w:numPr>
          <w:ilvl w:val="0"/>
          <w:numId w:val="3"/>
        </w:numPr>
        <w:spacing w:line="240" w:lineRule="auto"/>
        <w:rPr>
          <w:rFonts w:eastAsiaTheme="minorEastAsia"/>
        </w:rPr>
      </w:pPr>
      <w:r w:rsidRPr="23115DF7">
        <w:rPr>
          <w:rFonts w:ascii="Open Sans" w:eastAsia="Open Sans" w:hAnsi="Open Sans" w:cs="Open Sans"/>
        </w:rPr>
        <w:t xml:space="preserve">The purpose of this resource to provide qualification-specific sets/groups of questions covering the knowledge, skills and understanding relevant to this Pearson qualification. </w:t>
      </w:r>
    </w:p>
    <w:p w14:paraId="1FC71A17" w14:textId="24E3DA42" w:rsidR="436C3434" w:rsidRDefault="436C3434" w:rsidP="23115DF7">
      <w:pPr>
        <w:pStyle w:val="ListParagraph"/>
        <w:numPr>
          <w:ilvl w:val="0"/>
          <w:numId w:val="3"/>
        </w:numPr>
        <w:rPr>
          <w:rFonts w:ascii="Open Sans" w:eastAsia="Open Sans" w:hAnsi="Open Sans" w:cs="Open Sans"/>
        </w:rPr>
      </w:pPr>
      <w:r w:rsidRPr="23115DF7">
        <w:rPr>
          <w:rFonts w:ascii="Open Sans" w:eastAsia="Open Sans" w:hAnsi="Open Sans" w:cs="Open Sans"/>
        </w:rPr>
        <w:t xml:space="preserve">This document should be used in conjunction with the </w:t>
      </w:r>
      <w:r w:rsidR="7FD7E58C" w:rsidRPr="23115DF7">
        <w:rPr>
          <w:rFonts w:ascii="Open Sans" w:eastAsia="Open Sans" w:hAnsi="Open Sans" w:cs="Open Sans"/>
        </w:rPr>
        <w:t>mapping guidance</w:t>
      </w:r>
      <w:r w:rsidRPr="23115DF7">
        <w:rPr>
          <w:rFonts w:ascii="Open Sans" w:eastAsia="Open Sans" w:hAnsi="Open Sans" w:cs="Open Sans"/>
        </w:rPr>
        <w:t xml:space="preserve"> which will map content and/or skills covered within each set of questions</w:t>
      </w:r>
      <w:r w:rsidR="081CD2B6" w:rsidRPr="23115DF7">
        <w:rPr>
          <w:rFonts w:ascii="Open Sans" w:eastAsia="Open Sans" w:hAnsi="Open Sans" w:cs="Open Sans"/>
        </w:rPr>
        <w:t xml:space="preserve">. The mapping guidance will also highlight where the </w:t>
      </w:r>
      <w:r w:rsidRPr="23115DF7">
        <w:rPr>
          <w:rFonts w:ascii="Open Sans" w:eastAsia="Open Sans" w:hAnsi="Open Sans" w:cs="Open Sans"/>
        </w:rPr>
        <w:t xml:space="preserve">question originally came from to allow </w:t>
      </w:r>
      <w:r w:rsidR="49DEEC83" w:rsidRPr="23115DF7">
        <w:rPr>
          <w:rFonts w:ascii="Open Sans" w:eastAsia="Open Sans" w:hAnsi="Open Sans" w:cs="Open Sans"/>
        </w:rPr>
        <w:t>you</w:t>
      </w:r>
      <w:r w:rsidRPr="23115DF7">
        <w:rPr>
          <w:rFonts w:ascii="Open Sans" w:eastAsia="Open Sans" w:hAnsi="Open Sans" w:cs="Open Sans"/>
        </w:rPr>
        <w:t xml:space="preserve"> to access further support materials</w:t>
      </w:r>
      <w:r w:rsidR="06B530B5" w:rsidRPr="23115DF7">
        <w:rPr>
          <w:rFonts w:ascii="Open Sans" w:eastAsia="Open Sans" w:hAnsi="Open Sans" w:cs="Open Sans"/>
        </w:rPr>
        <w:t xml:space="preserve"> (mark schemes, examiner reports)</w:t>
      </w:r>
      <w:r w:rsidRPr="23115DF7">
        <w:rPr>
          <w:rFonts w:ascii="Open Sans" w:eastAsia="Open Sans" w:hAnsi="Open Sans" w:cs="Open Sans"/>
        </w:rPr>
        <w:t>.</w:t>
      </w:r>
    </w:p>
    <w:p w14:paraId="5F2849DB" w14:textId="3E1AB9E6" w:rsidR="4A6CEE6F" w:rsidRDefault="4A6CEE6F" w:rsidP="23115DF7">
      <w:pPr>
        <w:pStyle w:val="ListParagraph"/>
        <w:numPr>
          <w:ilvl w:val="0"/>
          <w:numId w:val="3"/>
        </w:numPr>
        <w:rPr>
          <w:rFonts w:ascii="Open Sans" w:eastAsia="Open Sans" w:hAnsi="Open Sans" w:cs="Open Sans"/>
        </w:rPr>
      </w:pPr>
      <w:r w:rsidRPr="23115DF7">
        <w:rPr>
          <w:rFonts w:ascii="Open Sans" w:eastAsia="Open Sans" w:hAnsi="Open Sans" w:cs="Open Sans"/>
          <w:color w:val="000000" w:themeColor="text1"/>
        </w:rPr>
        <w:t xml:space="preserve">Use of these assessment materials will assist you in assessing </w:t>
      </w:r>
      <w:r w:rsidR="294166EE" w:rsidRPr="23115DF7">
        <w:rPr>
          <w:rFonts w:ascii="Open Sans" w:eastAsia="Open Sans" w:hAnsi="Open Sans" w:cs="Open Sans"/>
          <w:color w:val="000000" w:themeColor="text1"/>
        </w:rPr>
        <w:t>candidates</w:t>
      </w:r>
      <w:r w:rsidRPr="23115DF7">
        <w:rPr>
          <w:rFonts w:ascii="Open Sans" w:eastAsia="Open Sans" w:hAnsi="Open Sans" w:cs="Open Sans"/>
          <w:color w:val="000000" w:themeColor="text1"/>
        </w:rPr>
        <w:t xml:space="preserve">’ current performance in areas not assessed elsewhere. Their use will also provide an extra opportunity for </w:t>
      </w:r>
      <w:r w:rsidR="02578475" w:rsidRPr="23115DF7">
        <w:rPr>
          <w:rFonts w:ascii="Open Sans" w:eastAsia="Open Sans" w:hAnsi="Open Sans" w:cs="Open Sans"/>
          <w:color w:val="000000" w:themeColor="text1"/>
        </w:rPr>
        <w:t>candidate</w:t>
      </w:r>
      <w:r w:rsidRPr="23115DF7">
        <w:rPr>
          <w:rFonts w:ascii="Open Sans" w:eastAsia="Open Sans" w:hAnsi="Open Sans" w:cs="Open Sans"/>
          <w:color w:val="000000" w:themeColor="text1"/>
        </w:rPr>
        <w:t>s to demonstrate their performance at the end of their course of study</w:t>
      </w:r>
      <w:r w:rsidR="1C10E07F" w:rsidRPr="23115DF7">
        <w:rPr>
          <w:rFonts w:ascii="Open Sans" w:eastAsia="Open Sans" w:hAnsi="Open Sans" w:cs="Open Sans"/>
          <w:color w:val="000000" w:themeColor="text1"/>
        </w:rPr>
        <w:t>.</w:t>
      </w:r>
    </w:p>
    <w:p w14:paraId="67E71E8B" w14:textId="5BD80046" w:rsidR="6E9579D5" w:rsidRDefault="6E9579D5" w:rsidP="770D666E">
      <w:pPr>
        <w:pStyle w:val="ListParagraph"/>
        <w:numPr>
          <w:ilvl w:val="0"/>
          <w:numId w:val="3"/>
        </w:numPr>
        <w:spacing w:line="240" w:lineRule="auto"/>
      </w:pPr>
      <w:r w:rsidRPr="770D666E">
        <w:rPr>
          <w:rFonts w:ascii="Open Sans" w:eastAsia="Open Sans" w:hAnsi="Open Sans" w:cs="Open Sans"/>
        </w:rPr>
        <w:t xml:space="preserve">Specific guidance relating to this selection of material for this subject is detailed below. </w:t>
      </w:r>
    </w:p>
    <w:p w14:paraId="596B675D" w14:textId="4FCBCE58" w:rsidR="0DDC469D" w:rsidRDefault="0DDC469D" w:rsidP="23115DF7">
      <w:pPr>
        <w:pStyle w:val="ListParagraph"/>
        <w:numPr>
          <w:ilvl w:val="0"/>
          <w:numId w:val="3"/>
        </w:numPr>
        <w:spacing w:line="240" w:lineRule="auto"/>
      </w:pPr>
      <w:r w:rsidRPr="23115DF7">
        <w:rPr>
          <w:rFonts w:ascii="Open Sans" w:eastAsia="Open Sans" w:hAnsi="Open Sans" w:cs="Open Sans"/>
        </w:rPr>
        <w:t xml:space="preserve">These materials are only </w:t>
      </w:r>
      <w:r w:rsidR="46A74984" w:rsidRPr="23115DF7">
        <w:rPr>
          <w:rFonts w:ascii="Open Sans" w:eastAsia="Open Sans" w:hAnsi="Open Sans" w:cs="Open Sans"/>
        </w:rPr>
        <w:t xml:space="preserve">intended to support the </w:t>
      </w:r>
      <w:r w:rsidRPr="23115DF7">
        <w:rPr>
          <w:rFonts w:ascii="Open Sans" w:eastAsia="Open Sans" w:hAnsi="Open Sans" w:cs="Open Sans"/>
        </w:rPr>
        <w:t>summer 2021</w:t>
      </w:r>
      <w:r w:rsidR="46F47AAA" w:rsidRPr="23115DF7">
        <w:rPr>
          <w:rFonts w:ascii="Open Sans" w:eastAsia="Open Sans" w:hAnsi="Open Sans" w:cs="Open Sans"/>
        </w:rPr>
        <w:t xml:space="preserve"> series. </w:t>
      </w:r>
    </w:p>
    <w:p w14:paraId="7CBD6770" w14:textId="0F769D90" w:rsidR="23115DF7" w:rsidRDefault="23115DF7" w:rsidP="23115DF7">
      <w:pPr>
        <w:spacing w:line="240" w:lineRule="auto"/>
        <w:rPr>
          <w:rFonts w:ascii="Open Sans" w:eastAsia="Open Sans" w:hAnsi="Open Sans" w:cs="Open Sans"/>
        </w:rPr>
      </w:pPr>
    </w:p>
    <w:p w14:paraId="08BB0DA7" w14:textId="4C227AA6" w:rsidR="23115DF7" w:rsidRDefault="23115DF7" w:rsidP="23115DF7">
      <w:pPr>
        <w:spacing w:line="240" w:lineRule="auto"/>
        <w:rPr>
          <w:rFonts w:ascii="Open Sans" w:eastAsia="Open Sans" w:hAnsi="Open Sans" w:cs="Open Sans"/>
          <w:b/>
          <w:bCs/>
        </w:rPr>
      </w:pPr>
    </w:p>
    <w:p w14:paraId="2D0FDC0F" w14:textId="5572D0EE" w:rsidR="5A018223" w:rsidRDefault="5A018223" w:rsidP="425296CE">
      <w:pPr>
        <w:spacing w:line="240" w:lineRule="auto"/>
        <w:rPr>
          <w:rFonts w:ascii="Open Sans" w:eastAsia="Open Sans" w:hAnsi="Open Sans" w:cs="Open Sans"/>
          <w:color w:val="000000" w:themeColor="text1"/>
        </w:rPr>
      </w:pPr>
      <w:r w:rsidRPr="37008002">
        <w:rPr>
          <w:rFonts w:ascii="Open Sans" w:eastAsia="Open Sans" w:hAnsi="Open Sans" w:cs="Open Sans"/>
          <w:b/>
          <w:bCs/>
          <w:color w:val="000000" w:themeColor="text1"/>
        </w:rPr>
        <w:t>Subject Specific Guidance</w:t>
      </w:r>
    </w:p>
    <w:p w14:paraId="5E9EB79D" w14:textId="2A71B606" w:rsidR="4018E083" w:rsidRDefault="4018E083" w:rsidP="37008002">
      <w:pPr>
        <w:rPr>
          <w:rFonts w:ascii="Arial" w:eastAsia="Arial" w:hAnsi="Arial" w:cs="Arial"/>
          <w:color w:val="000000" w:themeColor="text1"/>
        </w:rPr>
      </w:pPr>
      <w:r w:rsidRPr="37008002">
        <w:rPr>
          <w:rFonts w:ascii="Arial" w:eastAsia="Arial" w:hAnsi="Arial" w:cs="Arial"/>
          <w:color w:val="000000" w:themeColor="text1"/>
        </w:rPr>
        <w:t>Indicative content in the mark schemes reproduced was reflective of current affairs at the time of the original examination and has not been updated; some limited updating by centres may be appropriate. Contemporary information which is relevant to the question must be rewarded.</w:t>
      </w:r>
    </w:p>
    <w:p w14:paraId="5516D128" w14:textId="79F1CE7C" w:rsidR="23115DF7" w:rsidRDefault="23115DF7" w:rsidP="62958E6D">
      <w:pPr>
        <w:spacing w:line="240" w:lineRule="auto"/>
        <w:rPr>
          <w:rFonts w:ascii="Open Sans" w:eastAsia="Open Sans" w:hAnsi="Open Sans" w:cs="Open Sans"/>
          <w:b/>
          <w:bCs/>
        </w:rPr>
      </w:pPr>
    </w:p>
    <w:p w14:paraId="75ABEC81" w14:textId="7DE307B2" w:rsidR="00E933A7" w:rsidRDefault="00E933A7" w:rsidP="23115DF7">
      <w:pPr>
        <w:spacing w:line="240" w:lineRule="auto"/>
        <w:rPr>
          <w:rFonts w:ascii="Open Sans" w:eastAsia="Open Sans" w:hAnsi="Open Sans" w:cs="Open Sans"/>
          <w:b/>
          <w:bCs/>
        </w:rPr>
      </w:pPr>
    </w:p>
    <w:p w14:paraId="5E44E473" w14:textId="5E9A1203" w:rsidR="00E933A7" w:rsidRDefault="00E933A7" w:rsidP="4FBE115A">
      <w:pPr>
        <w:spacing w:line="240" w:lineRule="auto"/>
        <w:rPr>
          <w:rFonts w:ascii="Open Sans" w:eastAsia="Open Sans" w:hAnsi="Open Sans" w:cs="Open Sans"/>
          <w:b/>
          <w:bCs/>
          <w:color w:val="000000" w:themeColor="text1"/>
        </w:rPr>
      </w:pPr>
      <w:r w:rsidRPr="4FBE115A">
        <w:rPr>
          <w:rFonts w:ascii="Open Sans" w:eastAsia="Open Sans" w:hAnsi="Open Sans" w:cs="Open Sans"/>
          <w:b/>
          <w:bCs/>
        </w:rPr>
        <w:br w:type="page"/>
      </w:r>
      <w:r w:rsidR="6D356A41" w:rsidRPr="4FBE115A">
        <w:rPr>
          <w:rFonts w:ascii="Open Sans" w:eastAsia="Open Sans" w:hAnsi="Open Sans" w:cs="Open Sans"/>
          <w:b/>
          <w:bCs/>
          <w:color w:val="000000" w:themeColor="text1"/>
        </w:rPr>
        <w:lastRenderedPageBreak/>
        <w:t>9</w:t>
      </w:r>
      <w:r w:rsidR="028CF7CF" w:rsidRPr="4FBE115A">
        <w:rPr>
          <w:rFonts w:ascii="Open Sans" w:eastAsia="Open Sans" w:hAnsi="Open Sans" w:cs="Open Sans"/>
          <w:b/>
          <w:bCs/>
          <w:color w:val="000000" w:themeColor="text1"/>
        </w:rPr>
        <w:t>PL0</w:t>
      </w:r>
      <w:r w:rsidR="6D356A41" w:rsidRPr="4FBE115A">
        <w:rPr>
          <w:rFonts w:ascii="Open Sans" w:eastAsia="Open Sans" w:hAnsi="Open Sans" w:cs="Open Sans"/>
          <w:b/>
          <w:bCs/>
          <w:color w:val="000000" w:themeColor="text1"/>
        </w:rPr>
        <w:t xml:space="preserve">: </w:t>
      </w:r>
      <w:r w:rsidR="189142CD" w:rsidRPr="4FBE115A">
        <w:rPr>
          <w:rFonts w:ascii="Open Sans" w:eastAsia="Open Sans" w:hAnsi="Open Sans" w:cs="Open Sans"/>
          <w:b/>
          <w:bCs/>
          <w:color w:val="000000" w:themeColor="text1"/>
        </w:rPr>
        <w:t xml:space="preserve">Comparative Politics - USA </w:t>
      </w:r>
    </w:p>
    <w:p w14:paraId="27165614" w14:textId="235BDDFA" w:rsidR="00E933A7" w:rsidRDefault="6D356A41" w:rsidP="4FBE115A">
      <w:pPr>
        <w:spacing w:line="240" w:lineRule="auto"/>
        <w:rPr>
          <w:rFonts w:ascii="Open Sans" w:eastAsia="Open Sans" w:hAnsi="Open Sans" w:cs="Open Sans"/>
          <w:b/>
          <w:bCs/>
          <w:color w:val="000000" w:themeColor="text1"/>
        </w:rPr>
      </w:pPr>
      <w:r w:rsidRPr="4FBE115A">
        <w:rPr>
          <w:rFonts w:ascii="Open Sans" w:eastAsia="Open Sans" w:hAnsi="Open Sans" w:cs="Open Sans"/>
          <w:b/>
          <w:bCs/>
          <w:color w:val="000000" w:themeColor="text1"/>
        </w:rPr>
        <w:t xml:space="preserve">Paper </w:t>
      </w:r>
      <w:r w:rsidR="142165D2" w:rsidRPr="4FBE115A">
        <w:rPr>
          <w:rFonts w:ascii="Open Sans" w:eastAsia="Open Sans" w:hAnsi="Open Sans" w:cs="Open Sans"/>
          <w:b/>
          <w:bCs/>
          <w:color w:val="000000" w:themeColor="text1"/>
        </w:rPr>
        <w:t>3A</w:t>
      </w:r>
      <w:r w:rsidR="7CAA938C" w:rsidRPr="4FBE115A">
        <w:rPr>
          <w:rFonts w:ascii="Open Sans" w:eastAsia="Open Sans" w:hAnsi="Open Sans" w:cs="Open Sans"/>
          <w:b/>
          <w:bCs/>
          <w:color w:val="000000" w:themeColor="text1"/>
        </w:rPr>
        <w:t>, Section A</w:t>
      </w:r>
    </w:p>
    <w:p w14:paraId="5F5A2EDD" w14:textId="6397AC4C" w:rsidR="00E933A7" w:rsidRDefault="6D356A41" w:rsidP="4FBE115A">
      <w:pPr>
        <w:spacing w:line="240" w:lineRule="auto"/>
        <w:rPr>
          <w:rFonts w:ascii="Open Sans" w:eastAsia="Open Sans" w:hAnsi="Open Sans" w:cs="Open Sans"/>
          <w:color w:val="000000" w:themeColor="text1"/>
        </w:rPr>
      </w:pPr>
      <w:r w:rsidRPr="4FBE115A">
        <w:rPr>
          <w:rFonts w:ascii="Open Sans" w:eastAsia="Open Sans" w:hAnsi="Open Sans" w:cs="Open Sans"/>
          <w:b/>
          <w:bCs/>
          <w:color w:val="000000" w:themeColor="text1"/>
        </w:rPr>
        <w:t>S</w:t>
      </w:r>
      <w:r w:rsidR="058C9421" w:rsidRPr="4FBE115A">
        <w:rPr>
          <w:rFonts w:ascii="Open Sans" w:eastAsia="Open Sans" w:hAnsi="Open Sans" w:cs="Open Sans"/>
          <w:b/>
          <w:bCs/>
          <w:color w:val="000000" w:themeColor="text1"/>
        </w:rPr>
        <w:t xml:space="preserve">pecimen Papers </w:t>
      </w:r>
    </w:p>
    <w:p w14:paraId="09AB2716" w14:textId="787F9FD7" w:rsidR="00E933A7" w:rsidRDefault="00E933A7" w:rsidP="4FBE115A">
      <w:pPr>
        <w:rPr>
          <w:rFonts w:ascii="Open Sans" w:eastAsia="Open Sans" w:hAnsi="Open Sans" w:cs="Open Sans"/>
          <w:b/>
          <w:bCs/>
        </w:rPr>
      </w:pPr>
    </w:p>
    <w:p w14:paraId="040D793C" w14:textId="4A20CC1C" w:rsidR="00E611EF" w:rsidRDefault="00DD227D" w:rsidP="00E611EF">
      <w:pPr>
        <w:widowControl w:val="0"/>
        <w:autoSpaceDE w:val="0"/>
        <w:autoSpaceDN w:val="0"/>
        <w:adjustRightInd w:val="0"/>
        <w:spacing w:after="0" w:line="240" w:lineRule="auto"/>
        <w:rPr>
          <w:rFonts w:ascii="Arial" w:hAnsi="Arial" w:cs="Arial"/>
          <w:sz w:val="24"/>
          <w:szCs w:val="24"/>
        </w:rPr>
      </w:pPr>
      <w:r>
        <w:rPr>
          <w:noProof/>
        </w:rPr>
        <w:drawing>
          <wp:inline distT="0" distB="0" distL="0" distR="0" wp14:anchorId="67432E27" wp14:editId="4F5242DE">
            <wp:extent cx="6097270" cy="1856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97270" cy="1856740"/>
                    </a:xfrm>
                    <a:prstGeom prst="rect">
                      <a:avLst/>
                    </a:prstGeom>
                  </pic:spPr>
                </pic:pic>
              </a:graphicData>
            </a:graphic>
          </wp:inline>
        </w:drawing>
      </w:r>
      <w:r w:rsidR="00E611EF" w:rsidRPr="532132FB">
        <w:rPr>
          <w:rFonts w:ascii="Arial" w:hAnsi="Arial" w:cs="Arial"/>
          <w:sz w:val="24"/>
          <w:szCs w:val="24"/>
        </w:rPr>
        <w:t xml:space="preserve"> </w:t>
      </w:r>
    </w:p>
    <w:p w14:paraId="035F5AB1" w14:textId="26C6EE8A" w:rsidR="00E611EF" w:rsidRDefault="00E611EF" w:rsidP="00066EB3">
      <w:pPr>
        <w:widowControl w:val="0"/>
        <w:autoSpaceDE w:val="0"/>
        <w:autoSpaceDN w:val="0"/>
        <w:adjustRightInd w:val="0"/>
        <w:spacing w:after="0" w:line="240" w:lineRule="auto"/>
        <w:rPr>
          <w:rFonts w:ascii="Arial" w:hAnsi="Arial" w:cs="Arial"/>
        </w:rPr>
      </w:pPr>
      <w:r w:rsidRPr="4FBE115A">
        <w:rPr>
          <w:rFonts w:ascii="Arial" w:hAnsi="Arial" w:cs="Arial"/>
          <w:sz w:val="24"/>
          <w:szCs w:val="24"/>
        </w:rPr>
        <w:br w:type="page"/>
      </w:r>
    </w:p>
    <w:p w14:paraId="7527730E" w14:textId="622D8765" w:rsidR="342C430A" w:rsidRDefault="342C430A" w:rsidP="4FBE115A">
      <w:pPr>
        <w:spacing w:line="240" w:lineRule="auto"/>
        <w:jc w:val="center"/>
      </w:pPr>
      <w:r>
        <w:rPr>
          <w:noProof/>
        </w:rPr>
        <w:lastRenderedPageBreak/>
        <w:drawing>
          <wp:inline distT="0" distB="0" distL="0" distR="0" wp14:anchorId="14FDF4CA" wp14:editId="419FA385">
            <wp:extent cx="6173855" cy="2787750"/>
            <wp:effectExtent l="0" t="0" r="0" b="0"/>
            <wp:docPr id="1603819664" name="Picture 160381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819664"/>
                    <pic:cNvPicPr/>
                  </pic:nvPicPr>
                  <pic:blipFill>
                    <a:blip r:embed="rId11">
                      <a:extLst>
                        <a:ext uri="{28A0092B-C50C-407E-A947-70E740481C1C}">
                          <a14:useLocalDpi xmlns:a14="http://schemas.microsoft.com/office/drawing/2010/main" val="0"/>
                        </a:ext>
                      </a:extLst>
                    </a:blip>
                    <a:srcRect r="5666"/>
                    <a:stretch>
                      <a:fillRect/>
                    </a:stretch>
                  </pic:blipFill>
                  <pic:spPr>
                    <a:xfrm>
                      <a:off x="0" y="0"/>
                      <a:ext cx="6173855" cy="2787750"/>
                    </a:xfrm>
                    <a:prstGeom prst="rect">
                      <a:avLst/>
                    </a:prstGeom>
                  </pic:spPr>
                </pic:pic>
              </a:graphicData>
            </a:graphic>
          </wp:inline>
        </w:drawing>
      </w:r>
    </w:p>
    <w:p w14:paraId="6320421C" w14:textId="55AFED8C" w:rsidR="4FBE115A" w:rsidRDefault="00C55FB7" w:rsidP="4FBE115A">
      <w:pPr>
        <w:spacing w:line="240" w:lineRule="auto"/>
        <w:rPr>
          <w:rFonts w:ascii="Open Sans" w:eastAsia="Open Sans" w:hAnsi="Open Sans" w:cs="Open Sans"/>
          <w:b/>
          <w:bCs/>
        </w:rPr>
      </w:pPr>
      <w:r>
        <w:rPr>
          <w:noProof/>
        </w:rPr>
        <w:lastRenderedPageBreak/>
        <w:drawing>
          <wp:inline distT="0" distB="0" distL="0" distR="0" wp14:anchorId="5938EE4C" wp14:editId="58681E23">
            <wp:extent cx="6201442" cy="84074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6201442" cy="8407400"/>
                    </a:xfrm>
                    <a:prstGeom prst="rect">
                      <a:avLst/>
                    </a:prstGeom>
                  </pic:spPr>
                </pic:pic>
              </a:graphicData>
            </a:graphic>
          </wp:inline>
        </w:drawing>
      </w:r>
    </w:p>
    <w:p w14:paraId="7DB7D71B" w14:textId="77777777" w:rsidR="005E6DCA" w:rsidRDefault="005E6DCA">
      <w:r>
        <w:br w:type="page"/>
      </w:r>
    </w:p>
    <w:p w14:paraId="3E0A5253" w14:textId="77777777" w:rsidR="001D395A" w:rsidRDefault="001D395A" w:rsidP="00DD227D">
      <w:r>
        <w:rPr>
          <w:noProof/>
        </w:rPr>
        <w:lastRenderedPageBreak/>
        <w:drawing>
          <wp:inline distT="0" distB="0" distL="0" distR="0" wp14:anchorId="5038839B" wp14:editId="04313973">
            <wp:extent cx="6207166" cy="8712202"/>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3">
                      <a:extLst>
                        <a:ext uri="{28A0092B-C50C-407E-A947-70E740481C1C}">
                          <a14:useLocalDpi xmlns:a14="http://schemas.microsoft.com/office/drawing/2010/main" val="0"/>
                        </a:ext>
                      </a:extLst>
                    </a:blip>
                    <a:stretch>
                      <a:fillRect/>
                    </a:stretch>
                  </pic:blipFill>
                  <pic:spPr>
                    <a:xfrm>
                      <a:off x="0" y="0"/>
                      <a:ext cx="6207166" cy="8712202"/>
                    </a:xfrm>
                    <a:prstGeom prst="rect">
                      <a:avLst/>
                    </a:prstGeom>
                  </pic:spPr>
                </pic:pic>
              </a:graphicData>
            </a:graphic>
          </wp:inline>
        </w:drawing>
      </w:r>
    </w:p>
    <w:p w14:paraId="37586363" w14:textId="0A0979E2" w:rsidR="001D395A" w:rsidRDefault="0048038F" w:rsidP="00DD227D">
      <w:r>
        <w:rPr>
          <w:noProof/>
        </w:rPr>
        <w:lastRenderedPageBreak/>
        <w:drawing>
          <wp:inline distT="0" distB="0" distL="0" distR="0" wp14:anchorId="28959A5C" wp14:editId="0D19EDBC">
            <wp:extent cx="6136164" cy="54483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a:extLst>
                        <a:ext uri="{28A0092B-C50C-407E-A947-70E740481C1C}">
                          <a14:useLocalDpi xmlns:a14="http://schemas.microsoft.com/office/drawing/2010/main" val="0"/>
                        </a:ext>
                      </a:extLst>
                    </a:blip>
                    <a:stretch>
                      <a:fillRect/>
                    </a:stretch>
                  </pic:blipFill>
                  <pic:spPr>
                    <a:xfrm>
                      <a:off x="0" y="0"/>
                      <a:ext cx="6136164" cy="5448302"/>
                    </a:xfrm>
                    <a:prstGeom prst="rect">
                      <a:avLst/>
                    </a:prstGeom>
                  </pic:spPr>
                </pic:pic>
              </a:graphicData>
            </a:graphic>
          </wp:inline>
        </w:drawing>
      </w:r>
    </w:p>
    <w:p w14:paraId="0D387787" w14:textId="2D051737" w:rsidR="00DD227D" w:rsidRDefault="4FBE115A" w:rsidP="00DD227D">
      <w:pPr>
        <w:rPr>
          <w:rFonts w:ascii="Open Sans" w:eastAsia="Open Sans" w:hAnsi="Open Sans" w:cs="Open Sans"/>
          <w:b/>
          <w:bCs/>
          <w:color w:val="000000" w:themeColor="text1"/>
        </w:rPr>
      </w:pPr>
      <w:r>
        <w:br w:type="page"/>
      </w:r>
      <w:r w:rsidR="00DD227D" w:rsidRPr="4FBE115A">
        <w:rPr>
          <w:rFonts w:ascii="Open Sans" w:eastAsia="Open Sans" w:hAnsi="Open Sans" w:cs="Open Sans"/>
          <w:b/>
          <w:bCs/>
          <w:color w:val="000000" w:themeColor="text1"/>
        </w:rPr>
        <w:lastRenderedPageBreak/>
        <w:t xml:space="preserve">9PL0: Comparative Politics - USA </w:t>
      </w:r>
    </w:p>
    <w:p w14:paraId="4A4E25C6" w14:textId="77777777" w:rsidR="00DD227D" w:rsidRDefault="00DD227D" w:rsidP="00DD227D">
      <w:pPr>
        <w:spacing w:line="240" w:lineRule="auto"/>
        <w:rPr>
          <w:rFonts w:ascii="Open Sans" w:eastAsia="Open Sans" w:hAnsi="Open Sans" w:cs="Open Sans"/>
          <w:b/>
          <w:bCs/>
          <w:color w:val="000000" w:themeColor="text1"/>
        </w:rPr>
      </w:pPr>
      <w:r w:rsidRPr="4FBE115A">
        <w:rPr>
          <w:rFonts w:ascii="Open Sans" w:eastAsia="Open Sans" w:hAnsi="Open Sans" w:cs="Open Sans"/>
          <w:b/>
          <w:bCs/>
          <w:color w:val="000000" w:themeColor="text1"/>
        </w:rPr>
        <w:t>Paper 3A, Section A</w:t>
      </w:r>
    </w:p>
    <w:p w14:paraId="330BEB75" w14:textId="41D6C1F4" w:rsidR="00DD227D" w:rsidRDefault="00DD227D" w:rsidP="00DD227D">
      <w:pPr>
        <w:spacing w:line="240" w:lineRule="auto"/>
        <w:rPr>
          <w:rFonts w:ascii="Open Sans" w:eastAsia="Open Sans" w:hAnsi="Open Sans" w:cs="Open Sans"/>
          <w:color w:val="000000" w:themeColor="text1"/>
        </w:rPr>
      </w:pPr>
      <w:r>
        <w:rPr>
          <w:rFonts w:ascii="Open Sans" w:eastAsia="Open Sans" w:hAnsi="Open Sans" w:cs="Open Sans"/>
          <w:b/>
          <w:bCs/>
          <w:color w:val="000000" w:themeColor="text1"/>
        </w:rPr>
        <w:t>Specimen Paper</w:t>
      </w:r>
    </w:p>
    <w:p w14:paraId="67A8BF8D" w14:textId="2369885C" w:rsidR="00DD227D" w:rsidRDefault="008B5876" w:rsidP="00DD227D">
      <w:pPr>
        <w:spacing w:after="0" w:line="240" w:lineRule="auto"/>
        <w:rPr>
          <w:rFonts w:ascii="Arial" w:hAnsi="Arial" w:cs="Arial"/>
        </w:rPr>
      </w:pPr>
      <w:r>
        <w:rPr>
          <w:noProof/>
        </w:rPr>
        <w:drawing>
          <wp:inline distT="0" distB="0" distL="0" distR="0" wp14:anchorId="22A0FBC1" wp14:editId="363F2F0E">
            <wp:extent cx="6097270" cy="23075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6097270" cy="2307590"/>
                    </a:xfrm>
                    <a:prstGeom prst="rect">
                      <a:avLst/>
                    </a:prstGeom>
                  </pic:spPr>
                </pic:pic>
              </a:graphicData>
            </a:graphic>
          </wp:inline>
        </w:drawing>
      </w:r>
      <w:r w:rsidRPr="532132FB">
        <w:rPr>
          <w:rFonts w:ascii="Arial" w:hAnsi="Arial" w:cs="Arial"/>
          <w:sz w:val="24"/>
          <w:szCs w:val="24"/>
        </w:rPr>
        <w:br w:type="page"/>
      </w:r>
    </w:p>
    <w:p w14:paraId="4FC9724B" w14:textId="77777777" w:rsidR="00DD227D" w:rsidRDefault="00DD227D" w:rsidP="00DD227D">
      <w:pPr>
        <w:spacing w:line="240" w:lineRule="auto"/>
      </w:pPr>
      <w:r>
        <w:rPr>
          <w:noProof/>
        </w:rPr>
        <w:lastRenderedPageBreak/>
        <w:drawing>
          <wp:inline distT="0" distB="0" distL="0" distR="0" wp14:anchorId="10388F57" wp14:editId="03209353">
            <wp:extent cx="6173855" cy="278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rcRect r="5666"/>
                    <a:stretch>
                      <a:fillRect/>
                    </a:stretch>
                  </pic:blipFill>
                  <pic:spPr>
                    <a:xfrm>
                      <a:off x="0" y="0"/>
                      <a:ext cx="6173855" cy="2787750"/>
                    </a:xfrm>
                    <a:prstGeom prst="rect">
                      <a:avLst/>
                    </a:prstGeom>
                  </pic:spPr>
                </pic:pic>
              </a:graphicData>
            </a:graphic>
          </wp:inline>
        </w:drawing>
      </w:r>
    </w:p>
    <w:p w14:paraId="32F44F50" w14:textId="03CAFA87" w:rsidR="00820D85" w:rsidRDefault="00BF71A0" w:rsidP="00DD227D">
      <w:pPr>
        <w:spacing w:line="240" w:lineRule="auto"/>
        <w:rPr>
          <w:rFonts w:ascii="Open Sans" w:eastAsia="Open Sans" w:hAnsi="Open Sans" w:cs="Open Sans"/>
          <w:b/>
          <w:bCs/>
        </w:rPr>
      </w:pPr>
      <w:r>
        <w:rPr>
          <w:noProof/>
        </w:rPr>
        <w:drawing>
          <wp:inline distT="0" distB="0" distL="0" distR="0" wp14:anchorId="0FD3817D" wp14:editId="49DD0159">
            <wp:extent cx="6097270" cy="24212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6">
                      <a:extLst>
                        <a:ext uri="{28A0092B-C50C-407E-A947-70E740481C1C}">
                          <a14:useLocalDpi xmlns:a14="http://schemas.microsoft.com/office/drawing/2010/main" val="0"/>
                        </a:ext>
                      </a:extLst>
                    </a:blip>
                    <a:stretch>
                      <a:fillRect/>
                    </a:stretch>
                  </pic:blipFill>
                  <pic:spPr>
                    <a:xfrm>
                      <a:off x="0" y="0"/>
                      <a:ext cx="6097270" cy="2421255"/>
                    </a:xfrm>
                    <a:prstGeom prst="rect">
                      <a:avLst/>
                    </a:prstGeom>
                  </pic:spPr>
                </pic:pic>
              </a:graphicData>
            </a:graphic>
          </wp:inline>
        </w:drawing>
      </w:r>
      <w:r w:rsidR="00820D85">
        <w:rPr>
          <w:noProof/>
        </w:rPr>
        <w:drawing>
          <wp:inline distT="0" distB="0" distL="0" distR="0" wp14:anchorId="6E7FF2E2" wp14:editId="2B3962BC">
            <wp:extent cx="6097270" cy="20243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7">
                      <a:extLst>
                        <a:ext uri="{28A0092B-C50C-407E-A947-70E740481C1C}">
                          <a14:useLocalDpi xmlns:a14="http://schemas.microsoft.com/office/drawing/2010/main" val="0"/>
                        </a:ext>
                      </a:extLst>
                    </a:blip>
                    <a:stretch>
                      <a:fillRect/>
                    </a:stretch>
                  </pic:blipFill>
                  <pic:spPr>
                    <a:xfrm>
                      <a:off x="0" y="0"/>
                      <a:ext cx="6097270" cy="2024380"/>
                    </a:xfrm>
                    <a:prstGeom prst="rect">
                      <a:avLst/>
                    </a:prstGeom>
                  </pic:spPr>
                </pic:pic>
              </a:graphicData>
            </a:graphic>
          </wp:inline>
        </w:drawing>
      </w:r>
    </w:p>
    <w:p w14:paraId="1CF9BDAD" w14:textId="77777777" w:rsidR="00820D85" w:rsidRDefault="00820D85">
      <w:pPr>
        <w:rPr>
          <w:rFonts w:ascii="Open Sans" w:eastAsia="Open Sans" w:hAnsi="Open Sans" w:cs="Open Sans"/>
          <w:b/>
          <w:bCs/>
        </w:rPr>
      </w:pPr>
      <w:r>
        <w:rPr>
          <w:rFonts w:ascii="Open Sans" w:eastAsia="Open Sans" w:hAnsi="Open Sans" w:cs="Open Sans"/>
          <w:b/>
          <w:bCs/>
        </w:rPr>
        <w:br w:type="page"/>
      </w:r>
    </w:p>
    <w:p w14:paraId="74733BD3" w14:textId="6D5E20EF" w:rsidR="00820D85" w:rsidRDefault="005A2E1E" w:rsidP="00DD227D">
      <w:pPr>
        <w:spacing w:line="240" w:lineRule="auto"/>
        <w:rPr>
          <w:rFonts w:ascii="Open Sans" w:eastAsia="Open Sans" w:hAnsi="Open Sans" w:cs="Open Sans"/>
          <w:b/>
          <w:bCs/>
        </w:rPr>
      </w:pPr>
      <w:r>
        <w:rPr>
          <w:noProof/>
        </w:rPr>
        <w:lastRenderedPageBreak/>
        <w:drawing>
          <wp:inline distT="0" distB="0" distL="0" distR="0" wp14:anchorId="5A8F1DCE" wp14:editId="75D96835">
            <wp:extent cx="6097270" cy="1628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18">
                      <a:extLst>
                        <a:ext uri="{28A0092B-C50C-407E-A947-70E740481C1C}">
                          <a14:useLocalDpi xmlns:a14="http://schemas.microsoft.com/office/drawing/2010/main" val="0"/>
                        </a:ext>
                      </a:extLst>
                    </a:blip>
                    <a:stretch>
                      <a:fillRect/>
                    </a:stretch>
                  </pic:blipFill>
                  <pic:spPr>
                    <a:xfrm>
                      <a:off x="0" y="0"/>
                      <a:ext cx="6097270" cy="1628140"/>
                    </a:xfrm>
                    <a:prstGeom prst="rect">
                      <a:avLst/>
                    </a:prstGeom>
                  </pic:spPr>
                </pic:pic>
              </a:graphicData>
            </a:graphic>
          </wp:inline>
        </w:drawing>
      </w:r>
    </w:p>
    <w:p w14:paraId="4F226DCE" w14:textId="64C1717F" w:rsidR="005A2E1E" w:rsidRDefault="00B44F28" w:rsidP="00DD227D">
      <w:pPr>
        <w:spacing w:line="240" w:lineRule="auto"/>
        <w:rPr>
          <w:rFonts w:ascii="Open Sans" w:eastAsia="Open Sans" w:hAnsi="Open Sans" w:cs="Open Sans"/>
          <w:b/>
          <w:bCs/>
        </w:rPr>
      </w:pPr>
      <w:r>
        <w:rPr>
          <w:noProof/>
        </w:rPr>
        <w:drawing>
          <wp:inline distT="0" distB="0" distL="0" distR="0" wp14:anchorId="6C2C0381" wp14:editId="4CFDAAB8">
            <wp:extent cx="6097270" cy="2800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9">
                      <a:extLst>
                        <a:ext uri="{28A0092B-C50C-407E-A947-70E740481C1C}">
                          <a14:useLocalDpi xmlns:a14="http://schemas.microsoft.com/office/drawing/2010/main" val="0"/>
                        </a:ext>
                      </a:extLst>
                    </a:blip>
                    <a:stretch>
                      <a:fillRect/>
                    </a:stretch>
                  </pic:blipFill>
                  <pic:spPr>
                    <a:xfrm>
                      <a:off x="0" y="0"/>
                      <a:ext cx="6097270" cy="2800350"/>
                    </a:xfrm>
                    <a:prstGeom prst="rect">
                      <a:avLst/>
                    </a:prstGeom>
                  </pic:spPr>
                </pic:pic>
              </a:graphicData>
            </a:graphic>
          </wp:inline>
        </w:drawing>
      </w:r>
    </w:p>
    <w:p w14:paraId="71472E37" w14:textId="3509DB32" w:rsidR="4FBE115A" w:rsidRDefault="00990350" w:rsidP="00DD227D">
      <w:pPr>
        <w:rPr>
          <w:rFonts w:ascii="Open Sans" w:eastAsia="Open Sans" w:hAnsi="Open Sans" w:cs="Open Sans"/>
          <w:b/>
          <w:bCs/>
          <w:color w:val="000000" w:themeColor="text1"/>
        </w:rPr>
      </w:pPr>
      <w:r>
        <w:rPr>
          <w:noProof/>
        </w:rPr>
        <w:lastRenderedPageBreak/>
        <w:drawing>
          <wp:inline distT="0" distB="0" distL="0" distR="0" wp14:anchorId="562AEAF9" wp14:editId="268F59DB">
            <wp:extent cx="6097270" cy="541390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6097270" cy="5413906"/>
                    </a:xfrm>
                    <a:prstGeom prst="rect">
                      <a:avLst/>
                    </a:prstGeom>
                  </pic:spPr>
                </pic:pic>
              </a:graphicData>
            </a:graphic>
          </wp:inline>
        </w:drawing>
      </w:r>
      <w:r>
        <w:br w:type="page"/>
      </w:r>
      <w:r w:rsidR="085AABEF" w:rsidRPr="532132FB">
        <w:rPr>
          <w:rFonts w:ascii="Open Sans" w:eastAsia="Open Sans" w:hAnsi="Open Sans" w:cs="Open Sans"/>
          <w:b/>
          <w:bCs/>
          <w:color w:val="000000" w:themeColor="text1"/>
        </w:rPr>
        <w:lastRenderedPageBreak/>
        <w:t xml:space="preserve">9PL0: Comparative Politics - USA </w:t>
      </w:r>
    </w:p>
    <w:p w14:paraId="1E41BAB4" w14:textId="235BDDFA" w:rsidR="085AABEF" w:rsidRDefault="085AABEF" w:rsidP="4FBE115A">
      <w:pPr>
        <w:spacing w:line="240" w:lineRule="auto"/>
        <w:rPr>
          <w:rFonts w:ascii="Open Sans" w:eastAsia="Open Sans" w:hAnsi="Open Sans" w:cs="Open Sans"/>
          <w:b/>
          <w:bCs/>
          <w:color w:val="000000" w:themeColor="text1"/>
        </w:rPr>
      </w:pPr>
      <w:r w:rsidRPr="4FBE115A">
        <w:rPr>
          <w:rFonts w:ascii="Open Sans" w:eastAsia="Open Sans" w:hAnsi="Open Sans" w:cs="Open Sans"/>
          <w:b/>
          <w:bCs/>
          <w:color w:val="000000" w:themeColor="text1"/>
        </w:rPr>
        <w:t>Paper 3A, Section A</w:t>
      </w:r>
    </w:p>
    <w:p w14:paraId="6A7CAD09" w14:textId="4BABC69B" w:rsidR="085AABEF" w:rsidRDefault="085AABEF" w:rsidP="4FBE115A">
      <w:pPr>
        <w:spacing w:line="240" w:lineRule="auto"/>
        <w:rPr>
          <w:rFonts w:ascii="Open Sans" w:eastAsia="Open Sans" w:hAnsi="Open Sans" w:cs="Open Sans"/>
          <w:color w:val="000000" w:themeColor="text1"/>
        </w:rPr>
      </w:pPr>
      <w:r w:rsidRPr="4FBE115A">
        <w:rPr>
          <w:rFonts w:ascii="Open Sans" w:eastAsia="Open Sans" w:hAnsi="Open Sans" w:cs="Open Sans"/>
          <w:b/>
          <w:bCs/>
          <w:color w:val="000000" w:themeColor="text1"/>
        </w:rPr>
        <w:t xml:space="preserve">Summer 2019 </w:t>
      </w:r>
    </w:p>
    <w:p w14:paraId="554F89F9" w14:textId="4D32F948" w:rsidR="085AABEF" w:rsidRDefault="003E4817" w:rsidP="4FBE115A">
      <w:pPr>
        <w:spacing w:after="0" w:line="240" w:lineRule="auto"/>
        <w:rPr>
          <w:rFonts w:ascii="Arial" w:hAnsi="Arial" w:cs="Arial"/>
        </w:rPr>
      </w:pPr>
      <w:r>
        <w:rPr>
          <w:noProof/>
        </w:rPr>
        <w:drawing>
          <wp:inline distT="0" distB="0" distL="0" distR="0" wp14:anchorId="3792171F" wp14:editId="067E6999">
            <wp:extent cx="6097270" cy="1768475"/>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a:extLst>
                        <a:ext uri="{28A0092B-C50C-407E-A947-70E740481C1C}">
                          <a14:useLocalDpi xmlns:a14="http://schemas.microsoft.com/office/drawing/2010/main" val="0"/>
                        </a:ext>
                      </a:extLst>
                    </a:blip>
                    <a:stretch>
                      <a:fillRect/>
                    </a:stretch>
                  </pic:blipFill>
                  <pic:spPr>
                    <a:xfrm>
                      <a:off x="0" y="0"/>
                      <a:ext cx="6097270" cy="1768475"/>
                    </a:xfrm>
                    <a:prstGeom prst="rect">
                      <a:avLst/>
                    </a:prstGeom>
                  </pic:spPr>
                </pic:pic>
              </a:graphicData>
            </a:graphic>
          </wp:inline>
        </w:drawing>
      </w:r>
      <w:r w:rsidRPr="532132FB">
        <w:rPr>
          <w:rFonts w:ascii="Arial" w:hAnsi="Arial" w:cs="Arial"/>
          <w:sz w:val="24"/>
          <w:szCs w:val="24"/>
        </w:rPr>
        <w:br w:type="page"/>
      </w:r>
    </w:p>
    <w:p w14:paraId="6B5BEC8F" w14:textId="1660EEEC" w:rsidR="7CE0EF08" w:rsidRDefault="7CE0EF08" w:rsidP="4FBE115A">
      <w:pPr>
        <w:spacing w:line="240" w:lineRule="auto"/>
      </w:pPr>
      <w:r>
        <w:rPr>
          <w:noProof/>
        </w:rPr>
        <w:lastRenderedPageBreak/>
        <w:drawing>
          <wp:inline distT="0" distB="0" distL="0" distR="0" wp14:anchorId="19A9CEEB" wp14:editId="775CAC27">
            <wp:extent cx="6173855" cy="2787750"/>
            <wp:effectExtent l="0" t="0" r="0" b="0"/>
            <wp:docPr id="500024061" name="Picture 50002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024061"/>
                    <pic:cNvPicPr/>
                  </pic:nvPicPr>
                  <pic:blipFill>
                    <a:blip r:embed="rId11">
                      <a:extLst>
                        <a:ext uri="{28A0092B-C50C-407E-A947-70E740481C1C}">
                          <a14:useLocalDpi xmlns:a14="http://schemas.microsoft.com/office/drawing/2010/main" val="0"/>
                        </a:ext>
                      </a:extLst>
                    </a:blip>
                    <a:srcRect r="5666"/>
                    <a:stretch>
                      <a:fillRect/>
                    </a:stretch>
                  </pic:blipFill>
                  <pic:spPr>
                    <a:xfrm>
                      <a:off x="0" y="0"/>
                      <a:ext cx="6173855" cy="2787750"/>
                    </a:xfrm>
                    <a:prstGeom prst="rect">
                      <a:avLst/>
                    </a:prstGeom>
                  </pic:spPr>
                </pic:pic>
              </a:graphicData>
            </a:graphic>
          </wp:inline>
        </w:drawing>
      </w:r>
    </w:p>
    <w:p w14:paraId="4C35F61E" w14:textId="79772967" w:rsidR="4FBE115A" w:rsidRDefault="00943AB2" w:rsidP="4FBE115A">
      <w:pPr>
        <w:spacing w:line="240" w:lineRule="auto"/>
        <w:rPr>
          <w:rFonts w:ascii="Open Sans" w:eastAsia="Open Sans" w:hAnsi="Open Sans" w:cs="Open Sans"/>
          <w:b/>
          <w:bCs/>
        </w:rPr>
      </w:pPr>
      <w:r>
        <w:rPr>
          <w:noProof/>
        </w:rPr>
        <w:lastRenderedPageBreak/>
        <w:drawing>
          <wp:inline distT="0" distB="0" distL="0" distR="0" wp14:anchorId="7DFE5F91" wp14:editId="5124B5CE">
            <wp:extent cx="6097270" cy="24739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1">
                      <a:extLst>
                        <a:ext uri="{28A0092B-C50C-407E-A947-70E740481C1C}">
                          <a14:useLocalDpi xmlns:a14="http://schemas.microsoft.com/office/drawing/2010/main" val="0"/>
                        </a:ext>
                      </a:extLst>
                    </a:blip>
                    <a:stretch>
                      <a:fillRect/>
                    </a:stretch>
                  </pic:blipFill>
                  <pic:spPr>
                    <a:xfrm>
                      <a:off x="0" y="0"/>
                      <a:ext cx="6097270" cy="2473960"/>
                    </a:xfrm>
                    <a:prstGeom prst="rect">
                      <a:avLst/>
                    </a:prstGeom>
                  </pic:spPr>
                </pic:pic>
              </a:graphicData>
            </a:graphic>
          </wp:inline>
        </w:drawing>
      </w:r>
      <w:r>
        <w:rPr>
          <w:noProof/>
        </w:rPr>
        <w:drawing>
          <wp:inline distT="0" distB="0" distL="0" distR="0" wp14:anchorId="34D376E0" wp14:editId="52CCC5CA">
            <wp:extent cx="6097270" cy="2262807"/>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6097270" cy="2262807"/>
                    </a:xfrm>
                    <a:prstGeom prst="rect">
                      <a:avLst/>
                    </a:prstGeom>
                  </pic:spPr>
                </pic:pic>
              </a:graphicData>
            </a:graphic>
          </wp:inline>
        </w:drawing>
      </w:r>
      <w:r w:rsidR="00FD1B04">
        <w:rPr>
          <w:noProof/>
        </w:rPr>
        <w:drawing>
          <wp:inline distT="0" distB="0" distL="0" distR="0" wp14:anchorId="2CED3DD3" wp14:editId="1BD057F6">
            <wp:extent cx="6097270" cy="2316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5292" cy="2327126"/>
                    </a:xfrm>
                    <a:prstGeom prst="rect">
                      <a:avLst/>
                    </a:prstGeom>
                  </pic:spPr>
                </pic:pic>
              </a:graphicData>
            </a:graphic>
          </wp:inline>
        </w:drawing>
      </w:r>
    </w:p>
    <w:p w14:paraId="6B7C3B98" w14:textId="60C6FEA8" w:rsidR="00FD1B04" w:rsidRDefault="00FD1B04" w:rsidP="4FBE115A">
      <w:pPr>
        <w:spacing w:line="240" w:lineRule="auto"/>
        <w:rPr>
          <w:rFonts w:ascii="Open Sans" w:eastAsia="Open Sans" w:hAnsi="Open Sans" w:cs="Open Sans"/>
          <w:b/>
          <w:bCs/>
        </w:rPr>
      </w:pPr>
      <w:r>
        <w:rPr>
          <w:noProof/>
        </w:rPr>
        <w:lastRenderedPageBreak/>
        <w:drawing>
          <wp:inline distT="0" distB="0" distL="0" distR="0" wp14:anchorId="4D245D82" wp14:editId="5D43BBEC">
            <wp:extent cx="6097270" cy="19608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97270" cy="1960880"/>
                    </a:xfrm>
                    <a:prstGeom prst="rect">
                      <a:avLst/>
                    </a:prstGeom>
                  </pic:spPr>
                </pic:pic>
              </a:graphicData>
            </a:graphic>
          </wp:inline>
        </w:drawing>
      </w:r>
    </w:p>
    <w:p w14:paraId="04DB42EA" w14:textId="75F789C2" w:rsidR="4FBE115A" w:rsidRDefault="00943AB2" w:rsidP="4FBE115A">
      <w:pPr>
        <w:rPr>
          <w:rFonts w:ascii="Open Sans" w:eastAsia="Open Sans" w:hAnsi="Open Sans" w:cs="Open Sans"/>
          <w:b/>
          <w:bCs/>
          <w:color w:val="000000" w:themeColor="text1"/>
        </w:rPr>
      </w:pPr>
      <w:r>
        <w:rPr>
          <w:noProof/>
        </w:rPr>
        <w:drawing>
          <wp:inline distT="0" distB="0" distL="0" distR="0" wp14:anchorId="346CDF2C" wp14:editId="3F5DA6BD">
            <wp:extent cx="6097270" cy="541337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4">
                      <a:extLst>
                        <a:ext uri="{28A0092B-C50C-407E-A947-70E740481C1C}">
                          <a14:useLocalDpi xmlns:a14="http://schemas.microsoft.com/office/drawing/2010/main" val="0"/>
                        </a:ext>
                      </a:extLst>
                    </a:blip>
                    <a:stretch>
                      <a:fillRect/>
                    </a:stretch>
                  </pic:blipFill>
                  <pic:spPr>
                    <a:xfrm>
                      <a:off x="0" y="0"/>
                      <a:ext cx="6097270" cy="5413376"/>
                    </a:xfrm>
                    <a:prstGeom prst="rect">
                      <a:avLst/>
                    </a:prstGeom>
                  </pic:spPr>
                </pic:pic>
              </a:graphicData>
            </a:graphic>
          </wp:inline>
        </w:drawing>
      </w:r>
      <w:r>
        <w:br w:type="page"/>
      </w:r>
      <w:r w:rsidR="085AABEF" w:rsidRPr="532132FB">
        <w:rPr>
          <w:rFonts w:ascii="Open Sans" w:eastAsia="Open Sans" w:hAnsi="Open Sans" w:cs="Open Sans"/>
          <w:b/>
          <w:bCs/>
          <w:color w:val="000000" w:themeColor="text1"/>
        </w:rPr>
        <w:lastRenderedPageBreak/>
        <w:t xml:space="preserve">9PL0: Comparative Politics - USA </w:t>
      </w:r>
    </w:p>
    <w:p w14:paraId="240DA3E4" w14:textId="235BDDFA" w:rsidR="085AABEF" w:rsidRDefault="085AABEF" w:rsidP="4FBE115A">
      <w:pPr>
        <w:spacing w:line="240" w:lineRule="auto"/>
        <w:rPr>
          <w:rFonts w:ascii="Open Sans" w:eastAsia="Open Sans" w:hAnsi="Open Sans" w:cs="Open Sans"/>
          <w:b/>
          <w:bCs/>
          <w:color w:val="000000" w:themeColor="text1"/>
        </w:rPr>
      </w:pPr>
      <w:r w:rsidRPr="4FBE115A">
        <w:rPr>
          <w:rFonts w:ascii="Open Sans" w:eastAsia="Open Sans" w:hAnsi="Open Sans" w:cs="Open Sans"/>
          <w:b/>
          <w:bCs/>
          <w:color w:val="000000" w:themeColor="text1"/>
        </w:rPr>
        <w:t>Paper 3A, Section A</w:t>
      </w:r>
    </w:p>
    <w:p w14:paraId="258989C1" w14:textId="6D304CCE" w:rsidR="085AABEF" w:rsidRDefault="085AABEF" w:rsidP="4FBE115A">
      <w:pPr>
        <w:spacing w:line="240" w:lineRule="auto"/>
        <w:rPr>
          <w:rFonts w:ascii="Open Sans" w:eastAsia="Open Sans" w:hAnsi="Open Sans" w:cs="Open Sans"/>
          <w:b/>
          <w:bCs/>
          <w:color w:val="000000" w:themeColor="text1"/>
        </w:rPr>
      </w:pPr>
      <w:r w:rsidRPr="4FBE115A">
        <w:rPr>
          <w:rFonts w:ascii="Open Sans" w:eastAsia="Open Sans" w:hAnsi="Open Sans" w:cs="Open Sans"/>
          <w:b/>
          <w:bCs/>
          <w:color w:val="000000" w:themeColor="text1"/>
        </w:rPr>
        <w:t>Autumn 2020</w:t>
      </w:r>
    </w:p>
    <w:p w14:paraId="274BB3EF" w14:textId="67C730D3" w:rsidR="085AABEF" w:rsidRDefault="009B5697" w:rsidP="4FBE115A">
      <w:pPr>
        <w:spacing w:after="0" w:line="240" w:lineRule="auto"/>
        <w:rPr>
          <w:rFonts w:ascii="Arial" w:hAnsi="Arial" w:cs="Arial"/>
        </w:rPr>
      </w:pPr>
      <w:r>
        <w:rPr>
          <w:noProof/>
        </w:rPr>
        <w:drawing>
          <wp:inline distT="0" distB="0" distL="0" distR="0" wp14:anchorId="5FA8EB1D" wp14:editId="16707AEA">
            <wp:extent cx="6097270" cy="19583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6097270" cy="1958340"/>
                    </a:xfrm>
                    <a:prstGeom prst="rect">
                      <a:avLst/>
                    </a:prstGeom>
                  </pic:spPr>
                </pic:pic>
              </a:graphicData>
            </a:graphic>
          </wp:inline>
        </w:drawing>
      </w:r>
      <w:r w:rsidRPr="532132FB">
        <w:rPr>
          <w:rFonts w:ascii="Arial" w:hAnsi="Arial" w:cs="Arial"/>
          <w:sz w:val="24"/>
          <w:szCs w:val="24"/>
        </w:rPr>
        <w:br w:type="page"/>
      </w:r>
    </w:p>
    <w:p w14:paraId="17D725AC" w14:textId="74C6026A" w:rsidR="75D5975A" w:rsidRDefault="75D5975A" w:rsidP="4FBE115A">
      <w:pPr>
        <w:spacing w:line="240" w:lineRule="auto"/>
      </w:pPr>
      <w:r>
        <w:rPr>
          <w:noProof/>
        </w:rPr>
        <w:lastRenderedPageBreak/>
        <w:drawing>
          <wp:inline distT="0" distB="0" distL="0" distR="0" wp14:anchorId="4A017067" wp14:editId="42DCE778">
            <wp:extent cx="6173855" cy="2787750"/>
            <wp:effectExtent l="0" t="0" r="0" b="0"/>
            <wp:docPr id="699472436" name="Picture 699472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472436"/>
                    <pic:cNvPicPr/>
                  </pic:nvPicPr>
                  <pic:blipFill>
                    <a:blip r:embed="rId11">
                      <a:extLst>
                        <a:ext uri="{28A0092B-C50C-407E-A947-70E740481C1C}">
                          <a14:useLocalDpi xmlns:a14="http://schemas.microsoft.com/office/drawing/2010/main" val="0"/>
                        </a:ext>
                      </a:extLst>
                    </a:blip>
                    <a:srcRect r="5666"/>
                    <a:stretch>
                      <a:fillRect/>
                    </a:stretch>
                  </pic:blipFill>
                  <pic:spPr>
                    <a:xfrm>
                      <a:off x="0" y="0"/>
                      <a:ext cx="6173855" cy="2787750"/>
                    </a:xfrm>
                    <a:prstGeom prst="rect">
                      <a:avLst/>
                    </a:prstGeom>
                  </pic:spPr>
                </pic:pic>
              </a:graphicData>
            </a:graphic>
          </wp:inline>
        </w:drawing>
      </w:r>
    </w:p>
    <w:p w14:paraId="74CB594F" w14:textId="461E604B" w:rsidR="4FBE115A" w:rsidRDefault="4FBE115A" w:rsidP="4FBE115A">
      <w:pPr>
        <w:spacing w:line="240" w:lineRule="auto"/>
        <w:rPr>
          <w:rFonts w:ascii="Open Sans" w:eastAsia="Open Sans" w:hAnsi="Open Sans" w:cs="Open Sans"/>
          <w:b/>
          <w:bCs/>
        </w:rPr>
      </w:pPr>
    </w:p>
    <w:p w14:paraId="7C6927D6" w14:textId="70B2F2B7" w:rsidR="00943AB2" w:rsidRDefault="00F72A56" w:rsidP="4FBE115A">
      <w:pPr>
        <w:spacing w:line="240" w:lineRule="auto"/>
        <w:rPr>
          <w:rFonts w:ascii="Open Sans" w:eastAsia="Open Sans" w:hAnsi="Open Sans" w:cs="Open Sans"/>
          <w:b/>
          <w:bCs/>
        </w:rPr>
      </w:pPr>
      <w:r>
        <w:rPr>
          <w:noProof/>
        </w:rPr>
        <w:drawing>
          <wp:inline distT="0" distB="0" distL="0" distR="0" wp14:anchorId="36E22CF1" wp14:editId="149EDE3D">
            <wp:extent cx="6097270" cy="27514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6097270" cy="2751455"/>
                    </a:xfrm>
                    <a:prstGeom prst="rect">
                      <a:avLst/>
                    </a:prstGeom>
                  </pic:spPr>
                </pic:pic>
              </a:graphicData>
            </a:graphic>
          </wp:inline>
        </w:drawing>
      </w:r>
      <w:r w:rsidR="00B665CB">
        <w:rPr>
          <w:noProof/>
        </w:rPr>
        <w:drawing>
          <wp:inline distT="0" distB="0" distL="0" distR="0" wp14:anchorId="66E06C34" wp14:editId="11DE6D15">
            <wp:extent cx="6097270" cy="23926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7">
                      <a:extLst>
                        <a:ext uri="{28A0092B-C50C-407E-A947-70E740481C1C}">
                          <a14:useLocalDpi xmlns:a14="http://schemas.microsoft.com/office/drawing/2010/main" val="0"/>
                        </a:ext>
                      </a:extLst>
                    </a:blip>
                    <a:stretch>
                      <a:fillRect/>
                    </a:stretch>
                  </pic:blipFill>
                  <pic:spPr>
                    <a:xfrm>
                      <a:off x="0" y="0"/>
                      <a:ext cx="6097270" cy="2392680"/>
                    </a:xfrm>
                    <a:prstGeom prst="rect">
                      <a:avLst/>
                    </a:prstGeom>
                  </pic:spPr>
                </pic:pic>
              </a:graphicData>
            </a:graphic>
          </wp:inline>
        </w:drawing>
      </w:r>
      <w:r w:rsidR="00FD1B04">
        <w:rPr>
          <w:noProof/>
        </w:rPr>
        <w:lastRenderedPageBreak/>
        <w:drawing>
          <wp:inline distT="0" distB="0" distL="0" distR="0" wp14:anchorId="2FBF375E" wp14:editId="4816622C">
            <wp:extent cx="6097270" cy="254635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097270" cy="2546350"/>
                    </a:xfrm>
                    <a:prstGeom prst="rect">
                      <a:avLst/>
                    </a:prstGeom>
                  </pic:spPr>
                </pic:pic>
              </a:graphicData>
            </a:graphic>
          </wp:inline>
        </w:drawing>
      </w:r>
      <w:r w:rsidR="00FD1B04">
        <w:rPr>
          <w:noProof/>
        </w:rPr>
        <w:drawing>
          <wp:inline distT="0" distB="0" distL="0" distR="0" wp14:anchorId="1C16405B" wp14:editId="6CE318CF">
            <wp:extent cx="6097270" cy="33585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97270" cy="3358515"/>
                    </a:xfrm>
                    <a:prstGeom prst="rect">
                      <a:avLst/>
                    </a:prstGeom>
                  </pic:spPr>
                </pic:pic>
              </a:graphicData>
            </a:graphic>
          </wp:inline>
        </w:drawing>
      </w:r>
      <w:r w:rsidR="008E0DAF">
        <w:rPr>
          <w:noProof/>
        </w:rPr>
        <w:lastRenderedPageBreak/>
        <w:drawing>
          <wp:inline distT="0" distB="0" distL="0" distR="0" wp14:anchorId="39FF7149" wp14:editId="62729860">
            <wp:extent cx="6097270" cy="54133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14">
                      <a:extLst>
                        <a:ext uri="{28A0092B-C50C-407E-A947-70E740481C1C}">
                          <a14:useLocalDpi xmlns:a14="http://schemas.microsoft.com/office/drawing/2010/main" val="0"/>
                        </a:ext>
                      </a:extLst>
                    </a:blip>
                    <a:stretch>
                      <a:fillRect/>
                    </a:stretch>
                  </pic:blipFill>
                  <pic:spPr>
                    <a:xfrm>
                      <a:off x="0" y="0"/>
                      <a:ext cx="6097270" cy="5413376"/>
                    </a:xfrm>
                    <a:prstGeom prst="rect">
                      <a:avLst/>
                    </a:prstGeom>
                  </pic:spPr>
                </pic:pic>
              </a:graphicData>
            </a:graphic>
          </wp:inline>
        </w:drawing>
      </w:r>
    </w:p>
    <w:sectPr w:rsidR="00943AB2">
      <w:pgSz w:w="11906" w:h="16838"/>
      <w:pgMar w:top="1440" w:right="1152" w:bottom="1440"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B098D"/>
    <w:multiLevelType w:val="hybridMultilevel"/>
    <w:tmpl w:val="FFFFFFFF"/>
    <w:lvl w:ilvl="0" w:tplc="1BA27F5E">
      <w:start w:val="1"/>
      <w:numFmt w:val="bullet"/>
      <w:lvlText w:val=""/>
      <w:lvlJc w:val="left"/>
      <w:pPr>
        <w:ind w:left="720" w:hanging="360"/>
      </w:pPr>
      <w:rPr>
        <w:rFonts w:ascii="Symbol" w:hAnsi="Symbol" w:hint="default"/>
      </w:rPr>
    </w:lvl>
    <w:lvl w:ilvl="1" w:tplc="DB6EBFF4">
      <w:start w:val="1"/>
      <w:numFmt w:val="bullet"/>
      <w:lvlText w:val="o"/>
      <w:lvlJc w:val="left"/>
      <w:pPr>
        <w:ind w:left="1440" w:hanging="360"/>
      </w:pPr>
      <w:rPr>
        <w:rFonts w:ascii="Courier New" w:hAnsi="Courier New" w:hint="default"/>
      </w:rPr>
    </w:lvl>
    <w:lvl w:ilvl="2" w:tplc="654A3070">
      <w:start w:val="1"/>
      <w:numFmt w:val="bullet"/>
      <w:lvlText w:val=""/>
      <w:lvlJc w:val="left"/>
      <w:pPr>
        <w:ind w:left="2160" w:hanging="360"/>
      </w:pPr>
      <w:rPr>
        <w:rFonts w:ascii="Wingdings" w:hAnsi="Wingdings" w:hint="default"/>
      </w:rPr>
    </w:lvl>
    <w:lvl w:ilvl="3" w:tplc="90A82610">
      <w:start w:val="1"/>
      <w:numFmt w:val="bullet"/>
      <w:lvlText w:val=""/>
      <w:lvlJc w:val="left"/>
      <w:pPr>
        <w:ind w:left="2880" w:hanging="360"/>
      </w:pPr>
      <w:rPr>
        <w:rFonts w:ascii="Symbol" w:hAnsi="Symbol" w:hint="default"/>
      </w:rPr>
    </w:lvl>
    <w:lvl w:ilvl="4" w:tplc="BD5ACE62">
      <w:start w:val="1"/>
      <w:numFmt w:val="bullet"/>
      <w:lvlText w:val="o"/>
      <w:lvlJc w:val="left"/>
      <w:pPr>
        <w:ind w:left="3600" w:hanging="360"/>
      </w:pPr>
      <w:rPr>
        <w:rFonts w:ascii="Courier New" w:hAnsi="Courier New" w:hint="default"/>
      </w:rPr>
    </w:lvl>
    <w:lvl w:ilvl="5" w:tplc="2780C0AA">
      <w:start w:val="1"/>
      <w:numFmt w:val="bullet"/>
      <w:lvlText w:val=""/>
      <w:lvlJc w:val="left"/>
      <w:pPr>
        <w:ind w:left="4320" w:hanging="360"/>
      </w:pPr>
      <w:rPr>
        <w:rFonts w:ascii="Wingdings" w:hAnsi="Wingdings" w:hint="default"/>
      </w:rPr>
    </w:lvl>
    <w:lvl w:ilvl="6" w:tplc="BAB65F08">
      <w:start w:val="1"/>
      <w:numFmt w:val="bullet"/>
      <w:lvlText w:val=""/>
      <w:lvlJc w:val="left"/>
      <w:pPr>
        <w:ind w:left="5040" w:hanging="360"/>
      </w:pPr>
      <w:rPr>
        <w:rFonts w:ascii="Symbol" w:hAnsi="Symbol" w:hint="default"/>
      </w:rPr>
    </w:lvl>
    <w:lvl w:ilvl="7" w:tplc="14F660C0">
      <w:start w:val="1"/>
      <w:numFmt w:val="bullet"/>
      <w:lvlText w:val="o"/>
      <w:lvlJc w:val="left"/>
      <w:pPr>
        <w:ind w:left="5760" w:hanging="360"/>
      </w:pPr>
      <w:rPr>
        <w:rFonts w:ascii="Courier New" w:hAnsi="Courier New" w:hint="default"/>
      </w:rPr>
    </w:lvl>
    <w:lvl w:ilvl="8" w:tplc="278A2676">
      <w:start w:val="1"/>
      <w:numFmt w:val="bullet"/>
      <w:lvlText w:val=""/>
      <w:lvlJc w:val="left"/>
      <w:pPr>
        <w:ind w:left="6480" w:hanging="360"/>
      </w:pPr>
      <w:rPr>
        <w:rFonts w:ascii="Wingdings" w:hAnsi="Wingdings" w:hint="default"/>
      </w:rPr>
    </w:lvl>
  </w:abstractNum>
  <w:abstractNum w:abstractNumId="1" w15:restartNumberingAfterBreak="0">
    <w:nsid w:val="20685F35"/>
    <w:multiLevelType w:val="hybridMultilevel"/>
    <w:tmpl w:val="9D7E6B58"/>
    <w:lvl w:ilvl="0" w:tplc="95707F1C">
      <w:start w:val="1"/>
      <w:numFmt w:val="bullet"/>
      <w:lvlText w:val=""/>
      <w:lvlJc w:val="left"/>
      <w:pPr>
        <w:ind w:left="720" w:hanging="360"/>
      </w:pPr>
      <w:rPr>
        <w:rFonts w:ascii="Symbol" w:hAnsi="Symbol" w:hint="default"/>
      </w:rPr>
    </w:lvl>
    <w:lvl w:ilvl="1" w:tplc="D0AC0418">
      <w:start w:val="1"/>
      <w:numFmt w:val="bullet"/>
      <w:lvlText w:val="o"/>
      <w:lvlJc w:val="left"/>
      <w:pPr>
        <w:ind w:left="1440" w:hanging="360"/>
      </w:pPr>
      <w:rPr>
        <w:rFonts w:ascii="Courier New" w:hAnsi="Courier New" w:hint="default"/>
      </w:rPr>
    </w:lvl>
    <w:lvl w:ilvl="2" w:tplc="6220C0CC">
      <w:start w:val="1"/>
      <w:numFmt w:val="bullet"/>
      <w:lvlText w:val=""/>
      <w:lvlJc w:val="left"/>
      <w:pPr>
        <w:ind w:left="2160" w:hanging="360"/>
      </w:pPr>
      <w:rPr>
        <w:rFonts w:ascii="Wingdings" w:hAnsi="Wingdings" w:hint="default"/>
      </w:rPr>
    </w:lvl>
    <w:lvl w:ilvl="3" w:tplc="D24AE890">
      <w:start w:val="1"/>
      <w:numFmt w:val="bullet"/>
      <w:lvlText w:val=""/>
      <w:lvlJc w:val="left"/>
      <w:pPr>
        <w:ind w:left="2880" w:hanging="360"/>
      </w:pPr>
      <w:rPr>
        <w:rFonts w:ascii="Symbol" w:hAnsi="Symbol" w:hint="default"/>
      </w:rPr>
    </w:lvl>
    <w:lvl w:ilvl="4" w:tplc="86A4BD1E">
      <w:start w:val="1"/>
      <w:numFmt w:val="bullet"/>
      <w:lvlText w:val="o"/>
      <w:lvlJc w:val="left"/>
      <w:pPr>
        <w:ind w:left="3600" w:hanging="360"/>
      </w:pPr>
      <w:rPr>
        <w:rFonts w:ascii="Courier New" w:hAnsi="Courier New" w:hint="default"/>
      </w:rPr>
    </w:lvl>
    <w:lvl w:ilvl="5" w:tplc="9ADEC0EA">
      <w:start w:val="1"/>
      <w:numFmt w:val="bullet"/>
      <w:lvlText w:val=""/>
      <w:lvlJc w:val="left"/>
      <w:pPr>
        <w:ind w:left="4320" w:hanging="360"/>
      </w:pPr>
      <w:rPr>
        <w:rFonts w:ascii="Wingdings" w:hAnsi="Wingdings" w:hint="default"/>
      </w:rPr>
    </w:lvl>
    <w:lvl w:ilvl="6" w:tplc="83001450">
      <w:start w:val="1"/>
      <w:numFmt w:val="bullet"/>
      <w:lvlText w:val=""/>
      <w:lvlJc w:val="left"/>
      <w:pPr>
        <w:ind w:left="5040" w:hanging="360"/>
      </w:pPr>
      <w:rPr>
        <w:rFonts w:ascii="Symbol" w:hAnsi="Symbol" w:hint="default"/>
      </w:rPr>
    </w:lvl>
    <w:lvl w:ilvl="7" w:tplc="C7E07A08">
      <w:start w:val="1"/>
      <w:numFmt w:val="bullet"/>
      <w:lvlText w:val="o"/>
      <w:lvlJc w:val="left"/>
      <w:pPr>
        <w:ind w:left="5760" w:hanging="360"/>
      </w:pPr>
      <w:rPr>
        <w:rFonts w:ascii="Courier New" w:hAnsi="Courier New" w:hint="default"/>
      </w:rPr>
    </w:lvl>
    <w:lvl w:ilvl="8" w:tplc="ECECA9BE">
      <w:start w:val="1"/>
      <w:numFmt w:val="bullet"/>
      <w:lvlText w:val=""/>
      <w:lvlJc w:val="left"/>
      <w:pPr>
        <w:ind w:left="6480" w:hanging="360"/>
      </w:pPr>
      <w:rPr>
        <w:rFonts w:ascii="Wingdings" w:hAnsi="Wingdings" w:hint="default"/>
      </w:rPr>
    </w:lvl>
  </w:abstractNum>
  <w:abstractNum w:abstractNumId="2" w15:restartNumberingAfterBreak="0">
    <w:nsid w:val="46B70DB4"/>
    <w:multiLevelType w:val="hybridMultilevel"/>
    <w:tmpl w:val="E74A894C"/>
    <w:lvl w:ilvl="0" w:tplc="C264261E">
      <w:start w:val="1"/>
      <w:numFmt w:val="bullet"/>
      <w:lvlText w:val="-"/>
      <w:lvlJc w:val="left"/>
      <w:pPr>
        <w:ind w:left="720" w:hanging="360"/>
      </w:pPr>
      <w:rPr>
        <w:rFonts w:ascii="Calibri" w:hAnsi="Calibri" w:hint="default"/>
      </w:rPr>
    </w:lvl>
    <w:lvl w:ilvl="1" w:tplc="A1C6A754">
      <w:start w:val="1"/>
      <w:numFmt w:val="bullet"/>
      <w:lvlText w:val="o"/>
      <w:lvlJc w:val="left"/>
      <w:pPr>
        <w:ind w:left="1440" w:hanging="360"/>
      </w:pPr>
      <w:rPr>
        <w:rFonts w:ascii="Courier New" w:hAnsi="Courier New" w:hint="default"/>
      </w:rPr>
    </w:lvl>
    <w:lvl w:ilvl="2" w:tplc="EDD23804">
      <w:start w:val="1"/>
      <w:numFmt w:val="bullet"/>
      <w:lvlText w:val=""/>
      <w:lvlJc w:val="left"/>
      <w:pPr>
        <w:ind w:left="2160" w:hanging="360"/>
      </w:pPr>
      <w:rPr>
        <w:rFonts w:ascii="Wingdings" w:hAnsi="Wingdings" w:hint="default"/>
      </w:rPr>
    </w:lvl>
    <w:lvl w:ilvl="3" w:tplc="62A260AC">
      <w:start w:val="1"/>
      <w:numFmt w:val="bullet"/>
      <w:lvlText w:val=""/>
      <w:lvlJc w:val="left"/>
      <w:pPr>
        <w:ind w:left="2880" w:hanging="360"/>
      </w:pPr>
      <w:rPr>
        <w:rFonts w:ascii="Symbol" w:hAnsi="Symbol" w:hint="default"/>
      </w:rPr>
    </w:lvl>
    <w:lvl w:ilvl="4" w:tplc="01404AAA">
      <w:start w:val="1"/>
      <w:numFmt w:val="bullet"/>
      <w:lvlText w:val="o"/>
      <w:lvlJc w:val="left"/>
      <w:pPr>
        <w:ind w:left="3600" w:hanging="360"/>
      </w:pPr>
      <w:rPr>
        <w:rFonts w:ascii="Courier New" w:hAnsi="Courier New" w:hint="default"/>
      </w:rPr>
    </w:lvl>
    <w:lvl w:ilvl="5" w:tplc="E1A284E0">
      <w:start w:val="1"/>
      <w:numFmt w:val="bullet"/>
      <w:lvlText w:val=""/>
      <w:lvlJc w:val="left"/>
      <w:pPr>
        <w:ind w:left="4320" w:hanging="360"/>
      </w:pPr>
      <w:rPr>
        <w:rFonts w:ascii="Wingdings" w:hAnsi="Wingdings" w:hint="default"/>
      </w:rPr>
    </w:lvl>
    <w:lvl w:ilvl="6" w:tplc="FB769F48">
      <w:start w:val="1"/>
      <w:numFmt w:val="bullet"/>
      <w:lvlText w:val=""/>
      <w:lvlJc w:val="left"/>
      <w:pPr>
        <w:ind w:left="5040" w:hanging="360"/>
      </w:pPr>
      <w:rPr>
        <w:rFonts w:ascii="Symbol" w:hAnsi="Symbol" w:hint="default"/>
      </w:rPr>
    </w:lvl>
    <w:lvl w:ilvl="7" w:tplc="02BAD83A">
      <w:start w:val="1"/>
      <w:numFmt w:val="bullet"/>
      <w:lvlText w:val="o"/>
      <w:lvlJc w:val="left"/>
      <w:pPr>
        <w:ind w:left="5760" w:hanging="360"/>
      </w:pPr>
      <w:rPr>
        <w:rFonts w:ascii="Courier New" w:hAnsi="Courier New" w:hint="default"/>
      </w:rPr>
    </w:lvl>
    <w:lvl w:ilvl="8" w:tplc="CD3403E8">
      <w:start w:val="1"/>
      <w:numFmt w:val="bullet"/>
      <w:lvlText w:val=""/>
      <w:lvlJc w:val="left"/>
      <w:pPr>
        <w:ind w:left="6480" w:hanging="360"/>
      </w:pPr>
      <w:rPr>
        <w:rFonts w:ascii="Wingdings" w:hAnsi="Wingdings" w:hint="default"/>
      </w:rPr>
    </w:lvl>
  </w:abstractNum>
  <w:abstractNum w:abstractNumId="3" w15:restartNumberingAfterBreak="0">
    <w:nsid w:val="725337CC"/>
    <w:multiLevelType w:val="hybridMultilevel"/>
    <w:tmpl w:val="FFFFFFFF"/>
    <w:lvl w:ilvl="0" w:tplc="8AD0C900">
      <w:start w:val="1"/>
      <w:numFmt w:val="bullet"/>
      <w:lvlText w:val="-"/>
      <w:lvlJc w:val="left"/>
      <w:pPr>
        <w:ind w:left="720" w:hanging="360"/>
      </w:pPr>
      <w:rPr>
        <w:rFonts w:ascii="Calibri" w:hAnsi="Calibri" w:hint="default"/>
      </w:rPr>
    </w:lvl>
    <w:lvl w:ilvl="1" w:tplc="89D2AD94">
      <w:start w:val="1"/>
      <w:numFmt w:val="bullet"/>
      <w:lvlText w:val="o"/>
      <w:lvlJc w:val="left"/>
      <w:pPr>
        <w:ind w:left="1440" w:hanging="360"/>
      </w:pPr>
      <w:rPr>
        <w:rFonts w:ascii="Courier New" w:hAnsi="Courier New" w:hint="default"/>
      </w:rPr>
    </w:lvl>
    <w:lvl w:ilvl="2" w:tplc="AA306818">
      <w:start w:val="1"/>
      <w:numFmt w:val="bullet"/>
      <w:lvlText w:val=""/>
      <w:lvlJc w:val="left"/>
      <w:pPr>
        <w:ind w:left="2160" w:hanging="360"/>
      </w:pPr>
      <w:rPr>
        <w:rFonts w:ascii="Wingdings" w:hAnsi="Wingdings" w:hint="default"/>
      </w:rPr>
    </w:lvl>
    <w:lvl w:ilvl="3" w:tplc="FE9EB80E">
      <w:start w:val="1"/>
      <w:numFmt w:val="bullet"/>
      <w:lvlText w:val=""/>
      <w:lvlJc w:val="left"/>
      <w:pPr>
        <w:ind w:left="2880" w:hanging="360"/>
      </w:pPr>
      <w:rPr>
        <w:rFonts w:ascii="Symbol" w:hAnsi="Symbol" w:hint="default"/>
      </w:rPr>
    </w:lvl>
    <w:lvl w:ilvl="4" w:tplc="A09038BC">
      <w:start w:val="1"/>
      <w:numFmt w:val="bullet"/>
      <w:lvlText w:val="o"/>
      <w:lvlJc w:val="left"/>
      <w:pPr>
        <w:ind w:left="3600" w:hanging="360"/>
      </w:pPr>
      <w:rPr>
        <w:rFonts w:ascii="Courier New" w:hAnsi="Courier New" w:hint="default"/>
      </w:rPr>
    </w:lvl>
    <w:lvl w:ilvl="5" w:tplc="D0781904">
      <w:start w:val="1"/>
      <w:numFmt w:val="bullet"/>
      <w:lvlText w:val=""/>
      <w:lvlJc w:val="left"/>
      <w:pPr>
        <w:ind w:left="4320" w:hanging="360"/>
      </w:pPr>
      <w:rPr>
        <w:rFonts w:ascii="Wingdings" w:hAnsi="Wingdings" w:hint="default"/>
      </w:rPr>
    </w:lvl>
    <w:lvl w:ilvl="6" w:tplc="2E56EC5E">
      <w:start w:val="1"/>
      <w:numFmt w:val="bullet"/>
      <w:lvlText w:val=""/>
      <w:lvlJc w:val="left"/>
      <w:pPr>
        <w:ind w:left="5040" w:hanging="360"/>
      </w:pPr>
      <w:rPr>
        <w:rFonts w:ascii="Symbol" w:hAnsi="Symbol" w:hint="default"/>
      </w:rPr>
    </w:lvl>
    <w:lvl w:ilvl="7" w:tplc="879AB8CC">
      <w:start w:val="1"/>
      <w:numFmt w:val="bullet"/>
      <w:lvlText w:val="o"/>
      <w:lvlJc w:val="left"/>
      <w:pPr>
        <w:ind w:left="5760" w:hanging="360"/>
      </w:pPr>
      <w:rPr>
        <w:rFonts w:ascii="Courier New" w:hAnsi="Courier New" w:hint="default"/>
      </w:rPr>
    </w:lvl>
    <w:lvl w:ilvl="8" w:tplc="204A114E">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16F6B48"/>
    <w:rsid w:val="000577A7"/>
    <w:rsid w:val="00066EB3"/>
    <w:rsid w:val="0016112E"/>
    <w:rsid w:val="0017402B"/>
    <w:rsid w:val="001D395A"/>
    <w:rsid w:val="001E1F79"/>
    <w:rsid w:val="001E3DE6"/>
    <w:rsid w:val="002B4B9A"/>
    <w:rsid w:val="002D6182"/>
    <w:rsid w:val="003E4817"/>
    <w:rsid w:val="004222DA"/>
    <w:rsid w:val="0048038F"/>
    <w:rsid w:val="005A2E1E"/>
    <w:rsid w:val="005E2061"/>
    <w:rsid w:val="005E6DCA"/>
    <w:rsid w:val="00645616"/>
    <w:rsid w:val="007353EB"/>
    <w:rsid w:val="00746338"/>
    <w:rsid w:val="00753FA5"/>
    <w:rsid w:val="007636B8"/>
    <w:rsid w:val="00820D85"/>
    <w:rsid w:val="008B5876"/>
    <w:rsid w:val="008D4A67"/>
    <w:rsid w:val="008E0DAF"/>
    <w:rsid w:val="00943AB2"/>
    <w:rsid w:val="00990350"/>
    <w:rsid w:val="009B5697"/>
    <w:rsid w:val="00AB3714"/>
    <w:rsid w:val="00AB5BD0"/>
    <w:rsid w:val="00AE05F0"/>
    <w:rsid w:val="00B21397"/>
    <w:rsid w:val="00B44F28"/>
    <w:rsid w:val="00B665CB"/>
    <w:rsid w:val="00BE68EF"/>
    <w:rsid w:val="00BF11B4"/>
    <w:rsid w:val="00BF71A0"/>
    <w:rsid w:val="00C32AAE"/>
    <w:rsid w:val="00C54737"/>
    <w:rsid w:val="00C55FB7"/>
    <w:rsid w:val="00CC7584"/>
    <w:rsid w:val="00D61CEE"/>
    <w:rsid w:val="00DD227D"/>
    <w:rsid w:val="00E27ADA"/>
    <w:rsid w:val="00E611EF"/>
    <w:rsid w:val="00E933A7"/>
    <w:rsid w:val="00EB6AA2"/>
    <w:rsid w:val="00F54D9C"/>
    <w:rsid w:val="00F72A56"/>
    <w:rsid w:val="00FA137A"/>
    <w:rsid w:val="00FD1B04"/>
    <w:rsid w:val="0101E69B"/>
    <w:rsid w:val="0117890F"/>
    <w:rsid w:val="0138137E"/>
    <w:rsid w:val="021ADF92"/>
    <w:rsid w:val="02578475"/>
    <w:rsid w:val="0267CE9F"/>
    <w:rsid w:val="026FBD5B"/>
    <w:rsid w:val="0287B6C8"/>
    <w:rsid w:val="028CF7CF"/>
    <w:rsid w:val="02FCE3D4"/>
    <w:rsid w:val="03A0BD54"/>
    <w:rsid w:val="051DA0DF"/>
    <w:rsid w:val="058C9421"/>
    <w:rsid w:val="058E2D81"/>
    <w:rsid w:val="05D205D2"/>
    <w:rsid w:val="06B530B5"/>
    <w:rsid w:val="06B97140"/>
    <w:rsid w:val="081CD2B6"/>
    <w:rsid w:val="085AABEF"/>
    <w:rsid w:val="0954A1C0"/>
    <w:rsid w:val="0B66175C"/>
    <w:rsid w:val="0BC9379A"/>
    <w:rsid w:val="0CB80570"/>
    <w:rsid w:val="0CE381F1"/>
    <w:rsid w:val="0D83DEE9"/>
    <w:rsid w:val="0DDC469D"/>
    <w:rsid w:val="100351FE"/>
    <w:rsid w:val="105DDDD2"/>
    <w:rsid w:val="1112F62E"/>
    <w:rsid w:val="111A6614"/>
    <w:rsid w:val="116F6B48"/>
    <w:rsid w:val="11D5B22A"/>
    <w:rsid w:val="12C2A95D"/>
    <w:rsid w:val="133AA82C"/>
    <w:rsid w:val="137B684F"/>
    <w:rsid w:val="13988AB1"/>
    <w:rsid w:val="142165D2"/>
    <w:rsid w:val="160060B0"/>
    <w:rsid w:val="17268F84"/>
    <w:rsid w:val="1749DBA8"/>
    <w:rsid w:val="17802667"/>
    <w:rsid w:val="189142CD"/>
    <w:rsid w:val="1927B7E4"/>
    <w:rsid w:val="1C10E07F"/>
    <w:rsid w:val="1C1D4CCB"/>
    <w:rsid w:val="1C91EB51"/>
    <w:rsid w:val="1CC785A5"/>
    <w:rsid w:val="1D927E31"/>
    <w:rsid w:val="1F3C014A"/>
    <w:rsid w:val="1F5EE145"/>
    <w:rsid w:val="20D79591"/>
    <w:rsid w:val="2113E2FC"/>
    <w:rsid w:val="22A000FE"/>
    <w:rsid w:val="23115DF7"/>
    <w:rsid w:val="241BDE9D"/>
    <w:rsid w:val="26742A05"/>
    <w:rsid w:val="26CAC1B6"/>
    <w:rsid w:val="272FAA22"/>
    <w:rsid w:val="27728235"/>
    <w:rsid w:val="27B91726"/>
    <w:rsid w:val="28E2A776"/>
    <w:rsid w:val="294166EE"/>
    <w:rsid w:val="29A23F12"/>
    <w:rsid w:val="2A80531B"/>
    <w:rsid w:val="2A91EA86"/>
    <w:rsid w:val="2A9A7D1B"/>
    <w:rsid w:val="2C19346E"/>
    <w:rsid w:val="2D5B517B"/>
    <w:rsid w:val="2D8C54BC"/>
    <w:rsid w:val="2D910F58"/>
    <w:rsid w:val="2EB559CE"/>
    <w:rsid w:val="2F3ABC07"/>
    <w:rsid w:val="2F6B1157"/>
    <w:rsid w:val="2F93E983"/>
    <w:rsid w:val="308A0A7D"/>
    <w:rsid w:val="320469C1"/>
    <w:rsid w:val="326EB92C"/>
    <w:rsid w:val="334CF75F"/>
    <w:rsid w:val="33A9E7BB"/>
    <w:rsid w:val="33EFCE00"/>
    <w:rsid w:val="34255A1D"/>
    <w:rsid w:val="342C430A"/>
    <w:rsid w:val="352A57E7"/>
    <w:rsid w:val="3539F122"/>
    <w:rsid w:val="35C1FC07"/>
    <w:rsid w:val="36ADEE17"/>
    <w:rsid w:val="37008002"/>
    <w:rsid w:val="3774401A"/>
    <w:rsid w:val="37979CCB"/>
    <w:rsid w:val="3946137D"/>
    <w:rsid w:val="39CC4394"/>
    <w:rsid w:val="3A4F6833"/>
    <w:rsid w:val="3AA9DCCB"/>
    <w:rsid w:val="3ABD5D39"/>
    <w:rsid w:val="3AD3C30F"/>
    <w:rsid w:val="3BCF36E3"/>
    <w:rsid w:val="3BD15ADB"/>
    <w:rsid w:val="3BD662F9"/>
    <w:rsid w:val="3C0B86DB"/>
    <w:rsid w:val="3C578219"/>
    <w:rsid w:val="3D5C550C"/>
    <w:rsid w:val="3DDFAF12"/>
    <w:rsid w:val="3E546D23"/>
    <w:rsid w:val="3FE6A980"/>
    <w:rsid w:val="4018E083"/>
    <w:rsid w:val="40375638"/>
    <w:rsid w:val="4203EDF1"/>
    <w:rsid w:val="425296CE"/>
    <w:rsid w:val="42A79B0C"/>
    <w:rsid w:val="42CD0E0C"/>
    <w:rsid w:val="42F8B6AF"/>
    <w:rsid w:val="432D6EE6"/>
    <w:rsid w:val="4343118A"/>
    <w:rsid w:val="436575C9"/>
    <w:rsid w:val="436C3434"/>
    <w:rsid w:val="4414DA54"/>
    <w:rsid w:val="442FC8A9"/>
    <w:rsid w:val="443E01C3"/>
    <w:rsid w:val="44916FD2"/>
    <w:rsid w:val="45A7BE72"/>
    <w:rsid w:val="46A74984"/>
    <w:rsid w:val="46F47AAA"/>
    <w:rsid w:val="47A86053"/>
    <w:rsid w:val="47B26996"/>
    <w:rsid w:val="4804EAFD"/>
    <w:rsid w:val="48EA0B73"/>
    <w:rsid w:val="49B93450"/>
    <w:rsid w:val="49DEEC83"/>
    <w:rsid w:val="4A2BE641"/>
    <w:rsid w:val="4A40EA42"/>
    <w:rsid w:val="4A6CEE6F"/>
    <w:rsid w:val="4A9E4C22"/>
    <w:rsid w:val="4ADF2591"/>
    <w:rsid w:val="4B942D5B"/>
    <w:rsid w:val="4BC7B6A2"/>
    <w:rsid w:val="4C4E7D52"/>
    <w:rsid w:val="4C70CCF8"/>
    <w:rsid w:val="4CCCA80E"/>
    <w:rsid w:val="4E3E9CBF"/>
    <w:rsid w:val="4ED62320"/>
    <w:rsid w:val="4F001635"/>
    <w:rsid w:val="4F270CED"/>
    <w:rsid w:val="4F85C883"/>
    <w:rsid w:val="4FB354E2"/>
    <w:rsid w:val="4FBE115A"/>
    <w:rsid w:val="50488D5C"/>
    <w:rsid w:val="50F4D25C"/>
    <w:rsid w:val="511DE71E"/>
    <w:rsid w:val="520BFE75"/>
    <w:rsid w:val="5215B168"/>
    <w:rsid w:val="521D5D1D"/>
    <w:rsid w:val="532132FB"/>
    <w:rsid w:val="5398596C"/>
    <w:rsid w:val="56625BDB"/>
    <w:rsid w:val="56A4CEE2"/>
    <w:rsid w:val="58658527"/>
    <w:rsid w:val="588C9EA1"/>
    <w:rsid w:val="58E5DD4D"/>
    <w:rsid w:val="591179E4"/>
    <w:rsid w:val="591BC583"/>
    <w:rsid w:val="5A018223"/>
    <w:rsid w:val="5A286F02"/>
    <w:rsid w:val="5A46F434"/>
    <w:rsid w:val="5AD25DA6"/>
    <w:rsid w:val="5BC43F63"/>
    <w:rsid w:val="5CFDF3FF"/>
    <w:rsid w:val="5D187A6A"/>
    <w:rsid w:val="5DE70CD0"/>
    <w:rsid w:val="5E08C2AF"/>
    <w:rsid w:val="5E4CAE15"/>
    <w:rsid w:val="5F13322A"/>
    <w:rsid w:val="5F8F4047"/>
    <w:rsid w:val="60227F53"/>
    <w:rsid w:val="617BDA3E"/>
    <w:rsid w:val="61E25785"/>
    <w:rsid w:val="61F3480F"/>
    <w:rsid w:val="62958E6D"/>
    <w:rsid w:val="63AE7D36"/>
    <w:rsid w:val="642C6726"/>
    <w:rsid w:val="64B8FED5"/>
    <w:rsid w:val="656375F4"/>
    <w:rsid w:val="66E61DF8"/>
    <w:rsid w:val="67D9E0EB"/>
    <w:rsid w:val="687C38AB"/>
    <w:rsid w:val="68F30A7C"/>
    <w:rsid w:val="6A313169"/>
    <w:rsid w:val="6A56E807"/>
    <w:rsid w:val="6ABF7F23"/>
    <w:rsid w:val="6B099427"/>
    <w:rsid w:val="6B389714"/>
    <w:rsid w:val="6C5920FE"/>
    <w:rsid w:val="6CD38611"/>
    <w:rsid w:val="6D1D5E12"/>
    <w:rsid w:val="6D356A41"/>
    <w:rsid w:val="6D89826C"/>
    <w:rsid w:val="6DF78812"/>
    <w:rsid w:val="6E9579D5"/>
    <w:rsid w:val="6EA27B63"/>
    <w:rsid w:val="7226A4A3"/>
    <w:rsid w:val="72325D8A"/>
    <w:rsid w:val="72DF7D47"/>
    <w:rsid w:val="746CE13F"/>
    <w:rsid w:val="74C64E9D"/>
    <w:rsid w:val="74CB7100"/>
    <w:rsid w:val="75C5B2EF"/>
    <w:rsid w:val="75D5975A"/>
    <w:rsid w:val="7708B4F8"/>
    <w:rsid w:val="770D666E"/>
    <w:rsid w:val="77173C55"/>
    <w:rsid w:val="77CD1759"/>
    <w:rsid w:val="77F004B5"/>
    <w:rsid w:val="7972ACB9"/>
    <w:rsid w:val="798BD516"/>
    <w:rsid w:val="7A49457A"/>
    <w:rsid w:val="7B11E062"/>
    <w:rsid w:val="7B27A577"/>
    <w:rsid w:val="7BB969AC"/>
    <w:rsid w:val="7BD0D218"/>
    <w:rsid w:val="7CAA938C"/>
    <w:rsid w:val="7CE0EF08"/>
    <w:rsid w:val="7D62EC36"/>
    <w:rsid w:val="7D63F014"/>
    <w:rsid w:val="7D6F4B5C"/>
    <w:rsid w:val="7DE01C49"/>
    <w:rsid w:val="7F19FB96"/>
    <w:rsid w:val="7F63786B"/>
    <w:rsid w:val="7FD7E58C"/>
    <w:rsid w:val="7FE4FB4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6F6B48"/>
  <w15:chartTrackingRefBased/>
  <w15:docId w15:val="{DA1E1C85-D708-4194-A1B2-15650545A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B6A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AA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hyperlink" Target="http://www.pearson.com/uk"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af54aa2-1d32-4149-8f24-2901c3b91622">
      <UserInfo>
        <DisplayName>Bullock, Stuart</DisplayName>
        <AccountId>33</AccountId>
        <AccountType/>
      </UserInfo>
      <UserInfo>
        <DisplayName>Bodevin, Nathalie</DisplayName>
        <AccountId>79</AccountId>
        <AccountType/>
      </UserInfo>
      <UserInfo>
        <DisplayName>Smith, James</DisplayName>
        <AccountId>111</AccountId>
        <AccountType/>
      </UserInfo>
      <UserInfo>
        <DisplayName>Trabelsi, Tisam</DisplayName>
        <AccountId>50</AccountId>
        <AccountType/>
      </UserInfo>
      <UserInfo>
        <DisplayName>Islam, Foqrul</DisplayName>
        <AccountId>105</AccountId>
        <AccountType/>
      </UserInfo>
      <UserInfo>
        <DisplayName>Riley, Lethna</DisplayName>
        <AccountId>62</AccountId>
        <AccountType/>
      </UserInfo>
      <UserInfo>
        <DisplayName>Owoeye, Yinka</DisplayName>
        <AccountId>29</AccountId>
        <AccountType/>
      </UserInfo>
      <UserInfo>
        <DisplayName>Sevede, Mabintou</DisplayName>
        <AccountId>295</AccountId>
        <AccountType/>
      </UserInfo>
      <UserInfo>
        <DisplayName>Hosany, Muhammad</DisplayName>
        <AccountId>110</AccountId>
        <AccountType/>
      </UserInfo>
      <UserInfo>
        <DisplayName>Lioranciene, Indre</DisplayName>
        <AccountId>92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72AB22C57FA9742AD593951B20260F7" ma:contentTypeVersion="12" ma:contentTypeDescription="Create a new document." ma:contentTypeScope="" ma:versionID="a6b584562a35eba0f3b5934000eae4f8">
  <xsd:schema xmlns:xsd="http://www.w3.org/2001/XMLSchema" xmlns:xs="http://www.w3.org/2001/XMLSchema" xmlns:p="http://schemas.microsoft.com/office/2006/metadata/properties" xmlns:ns2="bccbce25-53f8-4e62-9bcf-565743da6e13" xmlns:ns3="9af54aa2-1d32-4149-8f24-2901c3b91622" targetNamespace="http://schemas.microsoft.com/office/2006/metadata/properties" ma:root="true" ma:fieldsID="5ab4e972b228d749c96b073635b2ac5d" ns2:_="" ns3:_="">
    <xsd:import namespace="bccbce25-53f8-4e62-9bcf-565743da6e13"/>
    <xsd:import namespace="9af54aa2-1d32-4149-8f24-2901c3b916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cbce25-53f8-4e62-9bcf-565743da6e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f54aa2-1d32-4149-8f24-2901c3b916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0645E1-8007-4EBA-B709-4E6C27A78AC5}">
  <ds:schemaRefs>
    <ds:schemaRef ds:uri="http://schemas.microsoft.com/office/2006/metadata/properties"/>
    <ds:schemaRef ds:uri="http://schemas.microsoft.com/office/infopath/2007/PartnerControls"/>
    <ds:schemaRef ds:uri="9af54aa2-1d32-4149-8f24-2901c3b91622"/>
  </ds:schemaRefs>
</ds:datastoreItem>
</file>

<file path=customXml/itemProps2.xml><?xml version="1.0" encoding="utf-8"?>
<ds:datastoreItem xmlns:ds="http://schemas.openxmlformats.org/officeDocument/2006/customXml" ds:itemID="{E6B01B1C-4A5C-4E4F-803E-FC96892657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cbce25-53f8-4e62-9bcf-565743da6e13"/>
    <ds:schemaRef ds:uri="9af54aa2-1d32-4149-8f24-2901c3b916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3DD7B3-73FA-4BF6-8B69-8F33BA7766B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486</Words>
  <Characters>2772</Characters>
  <Application>Microsoft Office Word</Application>
  <DocSecurity>0</DocSecurity>
  <Lines>23</Lines>
  <Paragraphs>6</Paragraphs>
  <ScaleCrop>false</ScaleCrop>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Boniface, Jonathan</dc:creator>
  <cp:keywords/>
  <dc:description/>
  <cp:lastModifiedBy>jayvee bondoc</cp:lastModifiedBy>
  <cp:revision>53</cp:revision>
  <dcterms:created xsi:type="dcterms:W3CDTF">2021-03-06T13:07:00Z</dcterms:created>
  <dcterms:modified xsi:type="dcterms:W3CDTF">2021-03-23T12:01:00Z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0x010100C72AB22C57FA9742AD593951B20260F7</vt:lpwstr>
  </property>
</Properties>
</file>