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D4B21" w:rsidP="006D4B21" w:rsidRDefault="006D4B21" w14:paraId="71FB26AD" w14:textId="77777777">
      <w:pPr>
        <w:spacing w:line="240" w:lineRule="auto"/>
      </w:pPr>
      <w:r w:rsidR="006D4B21">
        <w:drawing>
          <wp:inline wp14:editId="44FCF76C" wp14:anchorId="7DFC2040">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8bfb515d06cb4b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006D4B21" w:rsidP="006D4B21" w:rsidRDefault="006D4B21" w14:paraId="4B07B7C1" w14:textId="77777777">
      <w:pPr>
        <w:spacing w:line="240" w:lineRule="auto"/>
      </w:pPr>
    </w:p>
    <w:p w:rsidR="006D4B21" w:rsidP="006D4B21" w:rsidRDefault="006D4B21" w14:paraId="0221392A"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006D4B21" w:rsidP="006D4B21" w:rsidRDefault="006D4B21" w14:paraId="4F9AAFC3"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006D4B21" w:rsidP="006D4B21" w:rsidRDefault="006D4B21" w14:paraId="2027C4C5" w14:textId="042B5C45">
      <w:pPr>
        <w:spacing w:line="240" w:lineRule="auto"/>
        <w:rPr>
          <w:rFonts w:ascii="Open Sans" w:hAnsi="Open Sans" w:eastAsia="Open Sans" w:cs="Open Sans"/>
          <w:color w:val="007EA2"/>
          <w:sz w:val="44"/>
          <w:szCs w:val="44"/>
        </w:rPr>
      </w:pPr>
      <w:r>
        <w:br/>
      </w:r>
      <w:r w:rsidRPr="23115DF7">
        <w:rPr>
          <w:rFonts w:ascii="Open Sans" w:hAnsi="Open Sans" w:eastAsia="Open Sans" w:cs="Open Sans"/>
          <w:color w:val="007EA2"/>
          <w:sz w:val="44"/>
          <w:szCs w:val="44"/>
        </w:rPr>
        <w:t xml:space="preserve">Pearson Edexcel </w:t>
      </w:r>
      <w:r>
        <w:rPr>
          <w:rFonts w:ascii="Open Sans" w:hAnsi="Open Sans" w:eastAsia="Open Sans" w:cs="Open Sans"/>
          <w:color w:val="007EA2"/>
          <w:sz w:val="44"/>
          <w:szCs w:val="44"/>
        </w:rPr>
        <w:t xml:space="preserve">Advanced Level Politics, </w:t>
      </w:r>
    </w:p>
    <w:p w:rsidR="006D4B21" w:rsidP="006D4B21" w:rsidRDefault="006D4B21" w14:paraId="7DADA247" w14:textId="1851713D">
      <w:pPr>
        <w:spacing w:line="240" w:lineRule="auto"/>
        <w:rPr>
          <w:rFonts w:ascii="Open Sans" w:hAnsi="Open Sans" w:eastAsia="Open Sans" w:cs="Open Sans"/>
          <w:color w:val="007EA2"/>
          <w:sz w:val="44"/>
          <w:szCs w:val="44"/>
        </w:rPr>
      </w:pPr>
      <w:r>
        <w:rPr>
          <w:rFonts w:ascii="Open Sans" w:hAnsi="Open Sans" w:eastAsia="Open Sans" w:cs="Open Sans"/>
          <w:color w:val="007EA2"/>
          <w:sz w:val="44"/>
          <w:szCs w:val="44"/>
        </w:rPr>
        <w:t>9PL0 02</w:t>
      </w:r>
      <w:r w:rsidRPr="23115DF7">
        <w:rPr>
          <w:rFonts w:ascii="Open Sans" w:hAnsi="Open Sans" w:eastAsia="Open Sans" w:cs="Open Sans"/>
          <w:color w:val="007EA2"/>
          <w:sz w:val="44"/>
          <w:szCs w:val="44"/>
        </w:rPr>
        <w:t xml:space="preserve"> </w:t>
      </w:r>
    </w:p>
    <w:p w:rsidR="006D4B21" w:rsidP="006D4B21" w:rsidRDefault="006D4B21" w14:paraId="09377BE7" w14:textId="77777777">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6D4B21" w:rsidP="006D4B21" w:rsidRDefault="006D4B21" w14:paraId="3098F502" w14:textId="36D8D8D6">
      <w:pPr>
        <w:spacing w:line="240" w:lineRule="auto"/>
        <w:rPr>
          <w:rFonts w:ascii="Open Sans" w:hAnsi="Open Sans" w:eastAsia="Open Sans" w:cs="Open Sans"/>
          <w:color w:val="007EA2"/>
          <w:sz w:val="44"/>
          <w:szCs w:val="44"/>
        </w:rPr>
      </w:pPr>
      <w:r w:rsidRPr="23115DF7">
        <w:rPr>
          <w:rFonts w:ascii="Open Sans" w:hAnsi="Open Sans" w:eastAsia="Open Sans" w:cs="Open Sans"/>
          <w:color w:val="007EA2"/>
          <w:sz w:val="44"/>
          <w:szCs w:val="44"/>
        </w:rPr>
        <w:t xml:space="preserve">Resource Set </w:t>
      </w:r>
      <w:r>
        <w:rPr>
          <w:rFonts w:ascii="Open Sans" w:hAnsi="Open Sans" w:eastAsia="Open Sans" w:cs="Open Sans"/>
          <w:color w:val="007EA2"/>
          <w:sz w:val="44"/>
          <w:szCs w:val="44"/>
        </w:rPr>
        <w:t>4</w:t>
      </w:r>
    </w:p>
    <w:p w:rsidR="006D4B21" w:rsidP="006D4B21" w:rsidRDefault="00793BDF" w14:paraId="3DCC8DCB" w14:textId="601C2DE6">
      <w:pPr>
        <w:spacing w:line="240" w:lineRule="auto"/>
        <w:rPr>
          <w:rFonts w:ascii="Open Sans" w:hAnsi="Open Sans" w:eastAsia="Open Sans" w:cs="Open Sans"/>
          <w:color w:val="007EA2"/>
          <w:sz w:val="44"/>
          <w:szCs w:val="44"/>
        </w:rPr>
      </w:pPr>
      <w:r w:rsidRPr="00793BDF">
        <w:rPr>
          <w:rFonts w:ascii="Open Sans" w:hAnsi="Open Sans" w:eastAsia="Open Sans" w:cs="Open Sans"/>
          <w:color w:val="007EA2"/>
          <w:sz w:val="44"/>
          <w:szCs w:val="44"/>
        </w:rPr>
        <w:t xml:space="preserve">Non-core Political Ideas: </w:t>
      </w:r>
      <w:r>
        <w:rPr>
          <w:rFonts w:ascii="Open Sans" w:hAnsi="Open Sans" w:eastAsia="Open Sans" w:cs="Open Sans"/>
          <w:color w:val="007EA2"/>
          <w:sz w:val="44"/>
          <w:szCs w:val="44"/>
        </w:rPr>
        <w:t>Anarchism</w:t>
      </w:r>
    </w:p>
    <w:p w:rsidR="006D4B21" w:rsidP="006D4B21" w:rsidRDefault="006D4B21" w14:paraId="6B6886D3" w14:textId="77777777">
      <w:pPr>
        <w:spacing w:line="240" w:lineRule="auto"/>
      </w:pPr>
      <w:r>
        <w:br/>
      </w:r>
    </w:p>
    <w:p w:rsidRPr="00EC6BB9" w:rsidR="006D4B21" w:rsidP="006D4B21" w:rsidRDefault="006D4B21" w14:paraId="240943F1" w14:textId="77777777"/>
    <w:p w:rsidR="006D4B21" w:rsidP="006D4B21" w:rsidRDefault="006D4B21" w14:paraId="12802EA0"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5A895AD5"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626E8BBF" w14:textId="77777777">
      <w:pPr>
        <w:spacing w:line="240" w:lineRule="auto"/>
        <w:rPr>
          <w:rFonts w:ascii="Open Sans" w:hAnsi="Open Sans" w:eastAsia="Open Sans" w:cs="Open Sans"/>
          <w:sz w:val="20"/>
          <w:szCs w:val="20"/>
        </w:rPr>
      </w:pPr>
    </w:p>
    <w:p w:rsidR="006D4B21" w:rsidP="006D4B21" w:rsidRDefault="006D4B21" w14:paraId="45F40D95"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3EB9D5E2"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7A4F2740" w14:textId="05D88145">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83BA2" w:rsidP="006D4B21" w:rsidRDefault="00983BA2" w14:paraId="5DE3F3AE" w14:textId="77777777">
      <w:pPr>
        <w:spacing w:line="240" w:lineRule="auto"/>
        <w:rPr>
          <w:rFonts w:ascii="Open Sans" w:hAnsi="Open Sans" w:eastAsia="Open Sans" w:cs="Open Sans"/>
          <w:sz w:val="20"/>
          <w:szCs w:val="20"/>
        </w:rPr>
      </w:pPr>
    </w:p>
    <w:p w:rsidR="006D4B21" w:rsidP="006D4B21" w:rsidRDefault="006D4B21" w14:paraId="49A1AE85" w14:textId="77777777">
      <w:pPr>
        <w:spacing w:line="240" w:lineRule="auto"/>
        <w:rPr>
          <w:rFonts w:ascii="Open Sans" w:hAnsi="Open Sans" w:eastAsia="Open Sans" w:cs="Open Sans"/>
          <w:sz w:val="20"/>
          <w:szCs w:val="20"/>
        </w:rPr>
      </w:pPr>
    </w:p>
    <w:p w:rsidR="006D4B21" w:rsidP="006D4B21" w:rsidRDefault="006D4B21" w14:paraId="5AB11049" w14:textId="3419B389">
      <w:pPr>
        <w:spacing w:line="240" w:lineRule="auto"/>
        <w:rPr>
          <w:rFonts w:ascii="Open Sans" w:hAnsi="Open Sans" w:eastAsia="Open Sans" w:cs="Open Sans"/>
          <w:sz w:val="20"/>
          <w:szCs w:val="20"/>
        </w:rPr>
      </w:pPr>
    </w:p>
    <w:p w:rsidR="00793BDF" w:rsidP="006D4B21" w:rsidRDefault="00793BDF" w14:paraId="59096696" w14:textId="77777777">
      <w:pPr>
        <w:spacing w:line="240" w:lineRule="auto"/>
        <w:rPr>
          <w:rFonts w:ascii="Open Sans" w:hAnsi="Open Sans" w:eastAsia="Open Sans" w:cs="Open Sans"/>
          <w:sz w:val="20"/>
          <w:szCs w:val="20"/>
        </w:rPr>
      </w:pPr>
    </w:p>
    <w:p w:rsidR="006D4B21" w:rsidP="006D4B21" w:rsidRDefault="006D4B21" w14:paraId="55CAB6E8" w14:textId="77777777">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lastRenderedPageBreak/>
        <w:t>Pearson: helping people progress, everywhere</w:t>
      </w:r>
    </w:p>
    <w:p w:rsidR="006D4B21" w:rsidP="006D4B21" w:rsidRDefault="006D4B21" w14:paraId="5CD7BBD2" w14:textId="77777777">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006D4B21" w:rsidP="006D4B21" w:rsidRDefault="006D4B21" w14:paraId="5B4D4373" w14:textId="77777777">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6">
        <w:r w:rsidRPr="770D666E">
          <w:rPr>
            <w:rStyle w:val="Hyperlink"/>
            <w:rFonts w:ascii="Open Sans" w:hAnsi="Open Sans" w:eastAsia="Open Sans" w:cs="Open Sans"/>
          </w:rPr>
          <w:t>www.pearson.com/uk</w:t>
        </w:r>
      </w:hyperlink>
    </w:p>
    <w:p w:rsidR="006D4B21" w:rsidP="006D4B21" w:rsidRDefault="006D4B21" w14:paraId="3E217CA7"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25B7DF65" w14:textId="77777777">
      <w:pPr>
        <w:spacing w:line="240" w:lineRule="auto"/>
        <w:rPr>
          <w:rFonts w:ascii="Open Sans" w:hAnsi="Open Sans" w:eastAsia="Open Sans" w:cs="Open Sans"/>
          <w:sz w:val="20"/>
          <w:szCs w:val="20"/>
        </w:rPr>
      </w:pPr>
    </w:p>
    <w:p w:rsidR="006D4B21" w:rsidP="006D4B21" w:rsidRDefault="006D4B21" w14:paraId="1A01FF88" w14:textId="77777777">
      <w:pPr>
        <w:spacing w:line="240" w:lineRule="auto"/>
        <w:rPr>
          <w:rFonts w:ascii="Open Sans" w:hAnsi="Open Sans" w:eastAsia="Open Sans" w:cs="Open Sans"/>
        </w:rPr>
      </w:pPr>
      <w:r w:rsidRPr="23115DF7">
        <w:rPr>
          <w:rFonts w:ascii="Open Sans" w:hAnsi="Open Sans" w:eastAsia="Open Sans" w:cs="Open Sans"/>
        </w:rPr>
        <w:t>Additional Assessment Materials, Summer 2021</w:t>
      </w:r>
    </w:p>
    <w:p w:rsidR="006D4B21" w:rsidP="006D4B21" w:rsidRDefault="006D4B21" w14:paraId="59B4D614" w14:textId="77777777">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006D4B21" w:rsidP="006D4B21" w:rsidRDefault="006D4B21" w14:paraId="098596A9" w14:textId="77777777">
      <w:pPr>
        <w:spacing w:line="240" w:lineRule="auto"/>
        <w:rPr>
          <w:rFonts w:ascii="Open Sans" w:hAnsi="Open Sans" w:eastAsia="Open Sans" w:cs="Open Sans"/>
        </w:rPr>
      </w:pPr>
      <w:r w:rsidRPr="770D666E">
        <w:rPr>
          <w:rFonts w:ascii="Open Sans" w:hAnsi="Open Sans" w:eastAsia="Open Sans" w:cs="Open Sans"/>
        </w:rPr>
        <w:t>© Pearson Education Ltd 2021</w:t>
      </w:r>
    </w:p>
    <w:p w:rsidR="006D4B21" w:rsidP="006D4B21" w:rsidRDefault="006D4B21" w14:paraId="64F17941" w14:textId="77777777">
      <w:pPr>
        <w:rPr>
          <w:rFonts w:ascii="Open Sans" w:hAnsi="Open Sans" w:eastAsia="Open Sans" w:cs="Open Sans"/>
          <w:b/>
          <w:bCs/>
        </w:rPr>
      </w:pPr>
      <w:r w:rsidRPr="23115DF7">
        <w:rPr>
          <w:b/>
          <w:bCs/>
        </w:rPr>
        <w:br w:type="page"/>
      </w:r>
      <w:r w:rsidRPr="23115DF7">
        <w:rPr>
          <w:rFonts w:ascii="Open Sans" w:hAnsi="Open Sans" w:eastAsia="Open Sans" w:cs="Open Sans"/>
          <w:b/>
          <w:bCs/>
        </w:rPr>
        <w:lastRenderedPageBreak/>
        <w:t>General guidance to Additional Assessment Materials for use in 2021</w:t>
      </w:r>
    </w:p>
    <w:p w:rsidR="006D4B21" w:rsidP="006D4B21" w:rsidRDefault="006D4B21" w14:paraId="1EC5A4BB" w14:textId="77777777">
      <w:pPr>
        <w:rPr>
          <w:rFonts w:ascii="Open Sans" w:hAnsi="Open Sans" w:eastAsia="Open Sans" w:cs="Open Sans"/>
          <w:b/>
          <w:bCs/>
        </w:rPr>
      </w:pPr>
      <w:r w:rsidRPr="23115DF7">
        <w:rPr>
          <w:rFonts w:ascii="Open Sans" w:hAnsi="Open Sans" w:eastAsia="Open Sans" w:cs="Open Sans"/>
          <w:b/>
          <w:bCs/>
        </w:rPr>
        <w:t>Context</w:t>
      </w:r>
    </w:p>
    <w:p w:rsidR="006D4B21" w:rsidP="006D4B21" w:rsidRDefault="006D4B21" w14:paraId="1F4D65EA"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06D4B21" w:rsidP="006D4B21" w:rsidRDefault="006D4B21" w14:paraId="774B7C86"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006D4B21" w:rsidP="006D4B21" w:rsidRDefault="006D4B21" w14:paraId="25F51B90"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006D4B21" w:rsidP="006D4B21" w:rsidRDefault="006D4B21" w14:paraId="472F38F5"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006D4B21" w:rsidP="006D4B21" w:rsidRDefault="006D4B21" w14:paraId="79A8DA14" w14:textId="77777777">
      <w:pPr>
        <w:rPr>
          <w:rFonts w:ascii="Open Sans" w:hAnsi="Open Sans" w:eastAsia="Open Sans" w:cs="Open Sans"/>
          <w:b/>
          <w:bCs/>
        </w:rPr>
      </w:pPr>
      <w:r w:rsidRPr="23115DF7">
        <w:rPr>
          <w:rFonts w:ascii="Open Sans" w:hAnsi="Open Sans" w:eastAsia="Open Sans" w:cs="Open Sans"/>
          <w:b/>
          <w:bCs/>
        </w:rPr>
        <w:t>Purpose</w:t>
      </w:r>
    </w:p>
    <w:p w:rsidR="006D4B21" w:rsidP="006D4B21" w:rsidRDefault="006D4B21" w14:paraId="5DC3319E"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006D4B21" w:rsidP="006D4B21" w:rsidRDefault="006D4B21" w14:paraId="24535A15"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This document should be used in conjunction with the mapping guidance which will map content and/or skills covered within each set of questions. The mapping guidance will also highlight where the question originally came from to allow you to access further support materials (mark schemes, examiner reports).</w:t>
      </w:r>
    </w:p>
    <w:p w:rsidR="006D4B21" w:rsidP="006D4B21" w:rsidRDefault="006D4B21" w14:paraId="2CB3AFBF" w14:textId="77777777">
      <w:pPr>
        <w:pStyle w:val="ListParagraph"/>
        <w:numPr>
          <w:ilvl w:val="0"/>
          <w:numId w:val="1"/>
        </w:numPr>
        <w:rPr>
          <w:rFonts w:ascii="Open Sans" w:hAnsi="Open Sans" w:eastAsia="Open Sans" w:cs="Open Sans"/>
        </w:rPr>
      </w:pPr>
      <w:r w:rsidRPr="23115DF7">
        <w:rPr>
          <w:rFonts w:ascii="Open Sans" w:hAnsi="Open Sans" w:eastAsia="Open Sans" w:cs="Open Sans"/>
          <w:color w:val="000000" w:themeColor="text1"/>
        </w:rPr>
        <w:t>Use of these assessment materials will assist you in assessing candidates’ current performance in areas not assessed elsewhere. Their use will also provide an extra opportunity for candidates to demonstrate their performance at the end of their course of study.</w:t>
      </w:r>
    </w:p>
    <w:p w:rsidR="006D4B21" w:rsidP="006D4B21" w:rsidRDefault="006D4B21" w14:paraId="0469FD3E" w14:textId="77777777">
      <w:pPr>
        <w:pStyle w:val="ListParagraph"/>
        <w:numPr>
          <w:ilvl w:val="0"/>
          <w:numId w:val="1"/>
        </w:numPr>
        <w:spacing w:line="240" w:lineRule="auto"/>
      </w:pPr>
      <w:r w:rsidRPr="770D666E">
        <w:rPr>
          <w:rFonts w:ascii="Open Sans" w:hAnsi="Open Sans" w:eastAsia="Open Sans" w:cs="Open Sans"/>
        </w:rPr>
        <w:t xml:space="preserve">Specific guidance relating to this selection of material for this subject is detailed below. </w:t>
      </w:r>
    </w:p>
    <w:p w:rsidR="006D4B21" w:rsidP="006D4B21" w:rsidRDefault="006D4B21" w14:paraId="7124F89B" w14:textId="77777777">
      <w:pPr>
        <w:pStyle w:val="ListParagraph"/>
        <w:numPr>
          <w:ilvl w:val="0"/>
          <w:numId w:val="1"/>
        </w:numPr>
        <w:spacing w:line="240" w:lineRule="auto"/>
        <w:rPr/>
      </w:pPr>
      <w:r w:rsidRPr="040AE16E" w:rsidR="006D4B21">
        <w:rPr>
          <w:rFonts w:ascii="Open Sans" w:hAnsi="Open Sans" w:eastAsia="Open Sans" w:cs="Open Sans"/>
        </w:rPr>
        <w:t xml:space="preserve">These materials are only intended to support the summer 2021 series. </w:t>
      </w:r>
    </w:p>
    <w:p w:rsidR="040AE16E" w:rsidP="040AE16E" w:rsidRDefault="040AE16E" w14:paraId="3D6BC4D2" w14:textId="07A75B43">
      <w:pPr>
        <w:pStyle w:val="Normal"/>
        <w:spacing w:line="240" w:lineRule="auto"/>
        <w:rPr>
          <w:rFonts w:ascii="Open Sans" w:hAnsi="Open Sans" w:eastAsia="Open Sans" w:cs="Open Sans"/>
        </w:rPr>
      </w:pPr>
    </w:p>
    <w:p w:rsidR="3B52D83C" w:rsidP="040AE16E" w:rsidRDefault="3B52D83C" w14:paraId="24598AB3" w14:textId="5452FA25">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60F60231" w:rsidR="3B52D83C">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1A88BD3A" w:rsidRDefault="1A88BD3A" w14:paraId="05A67AF0" w14:textId="3D5D6EAB">
      <w:r w:rsidRPr="60F60231" w:rsidR="1A88BD3A">
        <w:rPr>
          <w:rFonts w:ascii="Arial" w:hAnsi="Arial" w:eastAsia="Arial" w:cs="Arial"/>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040AE16E" w:rsidP="040AE16E" w:rsidRDefault="040AE16E" w14:paraId="2FF80B72" w14:textId="2063EA2A">
      <w:pPr>
        <w:pStyle w:val="Normal"/>
        <w:spacing w:line="240" w:lineRule="auto"/>
        <w:rPr>
          <w:rFonts w:ascii="Open Sans" w:hAnsi="Open Sans" w:eastAsia="Open Sans" w:cs="Open Sans"/>
        </w:rPr>
      </w:pPr>
    </w:p>
    <w:p w:rsidR="006D4B21" w:rsidP="006D4B21" w:rsidRDefault="006D4B21" w14:paraId="32623E48" w14:textId="77777777">
      <w:pPr>
        <w:rPr>
          <w:rStyle w:val="normaltextrun"/>
          <w:rFonts w:ascii="Open Sans" w:hAnsi="Open Sans" w:cs="Open Sans"/>
          <w:b/>
          <w:bCs/>
          <w:color w:val="000000"/>
        </w:rPr>
      </w:pPr>
      <w:r>
        <w:rPr>
          <w:rStyle w:val="normaltextrun"/>
          <w:rFonts w:ascii="Open Sans" w:hAnsi="Open Sans" w:cs="Open Sans"/>
          <w:b/>
          <w:bCs/>
          <w:color w:val="000000"/>
        </w:rPr>
        <w:br w:type="page"/>
      </w:r>
    </w:p>
    <w:p w:rsidR="007A0A60" w:rsidP="007A0A60" w:rsidRDefault="007A0A60" w14:paraId="2A0BE3C5"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793BDF" w:rsidP="00793BDF" w:rsidRDefault="00793BDF" w14:paraId="68A2C318"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2,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Non-core Political Ideas</w:t>
      </w:r>
    </w:p>
    <w:p w:rsidRPr="00B203CB" w:rsidR="007A0A60" w:rsidP="007A0A60" w:rsidRDefault="007A0A60" w14:paraId="67C9C502" w14:textId="47234EF4">
      <w:pPr>
        <w:pStyle w:val="paragraph"/>
        <w:spacing w:before="0" w:beforeAutospacing="0" w:after="0" w:afterAutospacing="0"/>
        <w:textAlignment w:val="baseline"/>
        <w:rPr>
          <w:rFonts w:ascii="Open Sans" w:hAnsi="Open Sans" w:cs="Open Sans"/>
          <w:b/>
          <w:bCs/>
          <w:color w:val="000000"/>
          <w:sz w:val="22"/>
          <w:szCs w:val="22"/>
        </w:rPr>
      </w:pPr>
      <w:r>
        <w:rPr>
          <w:rFonts w:ascii="Open Sans" w:hAnsi="Open Sans" w:cs="Open Sans"/>
          <w:b/>
          <w:bCs/>
          <w:color w:val="000000"/>
          <w:sz w:val="22"/>
          <w:szCs w:val="22"/>
        </w:rPr>
        <w:t>Anarchism</w:t>
      </w:r>
    </w:p>
    <w:p w:rsidR="00983BA2" w:rsidP="007A0A60" w:rsidRDefault="007A0A60" w14:paraId="04D9163F" w14:textId="4297BF35">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Specimen Paper</w:t>
      </w:r>
      <w:r w:rsidR="00983BA2">
        <w:rPr>
          <w:rFonts w:ascii="Open Sans" w:hAnsi="Open Sans" w:eastAsia="Times New Roman" w:cs="Open Sans"/>
          <w:b/>
          <w:bCs/>
          <w:color w:val="000000"/>
          <w:lang w:eastAsia="en-GB"/>
        </w:rPr>
        <w:br/>
      </w:r>
    </w:p>
    <w:p w:rsidR="00983BA2" w:rsidP="00983BA2" w:rsidRDefault="00983BA2" w14:paraId="6A2B3B2C" w14:textId="6E23A038">
      <w:pPr>
        <w:rPr>
          <w:rFonts w:ascii="Open Sans" w:hAnsi="Open Sans" w:eastAsia="Times New Roman" w:cs="Open Sans"/>
          <w:b/>
          <w:bCs/>
          <w:color w:val="000000"/>
          <w:lang w:eastAsia="en-GB"/>
        </w:rPr>
      </w:pPr>
      <w:r>
        <w:rPr>
          <w:noProof/>
        </w:rPr>
        <w:drawing>
          <wp:inline distT="0" distB="0" distL="0" distR="0" wp14:anchorId="67C683A5" wp14:editId="6CC60D41">
            <wp:extent cx="6324189" cy="310675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734"/>
                    <a:stretch/>
                  </pic:blipFill>
                  <pic:spPr bwMode="auto">
                    <a:xfrm>
                      <a:off x="0" y="0"/>
                      <a:ext cx="6354370" cy="3121584"/>
                    </a:xfrm>
                    <a:prstGeom prst="rect">
                      <a:avLst/>
                    </a:prstGeom>
                    <a:ln>
                      <a:noFill/>
                    </a:ln>
                    <a:extLst>
                      <a:ext uri="{53640926-AAD7-44D8-BBD7-CCE9431645EC}">
                        <a14:shadowObscured xmlns:a14="http://schemas.microsoft.com/office/drawing/2010/main"/>
                      </a:ext>
                    </a:extLst>
                  </pic:spPr>
                </pic:pic>
              </a:graphicData>
            </a:graphic>
          </wp:inline>
        </w:drawing>
      </w:r>
    </w:p>
    <w:p w:rsidR="00C94EFC" w:rsidRDefault="00C94EFC" w14:paraId="5ADB1D87" w14:textId="04F7570D"/>
    <w:p w:rsidR="00964540" w:rsidRDefault="00964540" w14:paraId="1FD33882" w14:textId="052BA234"/>
    <w:p w:rsidR="00964540" w:rsidRDefault="00964540" w14:paraId="75FA6999" w14:textId="22B20214"/>
    <w:p w:rsidR="00964540" w:rsidRDefault="00964540" w14:paraId="22067788" w14:textId="6D247412"/>
    <w:p w:rsidR="00964540" w:rsidRDefault="00964540" w14:paraId="2A85C450" w14:textId="68C8E895"/>
    <w:p w:rsidR="00964540" w:rsidRDefault="00964540" w14:paraId="7E8F8CD1" w14:textId="641A3552"/>
    <w:p w:rsidR="00964540" w:rsidRDefault="00964540" w14:paraId="5C7C6D51" w14:textId="2C7AB729"/>
    <w:p w:rsidR="00964540" w:rsidRDefault="00964540" w14:paraId="7AD16799" w14:textId="4E805244"/>
    <w:p w:rsidR="00964540" w:rsidRDefault="00964540" w14:paraId="2BE0D3F2" w14:textId="6B2FAB33"/>
    <w:p w:rsidR="00964540" w:rsidRDefault="00964540" w14:paraId="735376F6" w14:textId="77777777">
      <w:pPr>
        <w:sectPr w:rsidR="00964540" w:rsidSect="006D4B21">
          <w:pgSz w:w="11906" w:h="16838" w:orient="portrait" w:code="9"/>
          <w:pgMar w:top="1440" w:right="1440" w:bottom="1440" w:left="1440" w:header="720" w:footer="720" w:gutter="0"/>
          <w:cols w:space="720"/>
          <w:docGrid w:linePitch="360"/>
        </w:sectPr>
      </w:pPr>
    </w:p>
    <w:p w:rsidR="00964540" w:rsidP="300B74F9" w:rsidRDefault="00964540" w14:paraId="1EC7BDE3" w14:textId="413EEC88">
      <w:pPr>
        <w:jc w:val="center"/>
      </w:pPr>
      <w:r>
        <w:rPr>
          <w:noProof/>
        </w:rPr>
        <w:lastRenderedPageBreak/>
        <w:drawing>
          <wp:anchor distT="0" distB="0" distL="114300" distR="114300" simplePos="0" relativeHeight="251658240" behindDoc="0" locked="0" layoutInCell="1" allowOverlap="1" wp14:anchorId="4DEC37AC" wp14:editId="433136ED">
            <wp:simplePos x="0" y="0"/>
            <wp:positionH relativeFrom="margin">
              <wp:posOffset>10795</wp:posOffset>
            </wp:positionH>
            <wp:positionV relativeFrom="paragraph">
              <wp:posOffset>1010063</wp:posOffset>
            </wp:positionV>
            <wp:extent cx="9099963" cy="5015206"/>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1" t="438"/>
                    <a:stretch/>
                  </pic:blipFill>
                  <pic:spPr bwMode="auto">
                    <a:xfrm>
                      <a:off x="0" y="0"/>
                      <a:ext cx="9099963" cy="5015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271CA6" wp14:editId="11EE4209">
            <wp:extent cx="9101816" cy="966636"/>
            <wp:effectExtent l="0" t="0" r="0" b="4445"/>
            <wp:docPr id="3" name="Picture 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0" flipH="0" flipV="0">
                      <a:off x="0" y="0"/>
                      <a:ext cx="9101816" cy="966636"/>
                    </a:xfrm>
                    <a:prstGeom prst="rect">
                      <a:avLst/>
                    </a:prstGeom>
                  </pic:spPr>
                </pic:pic>
              </a:graphicData>
            </a:graphic>
          </wp:inline>
        </w:drawing>
      </w:r>
    </w:p>
    <w:p w:rsidR="00964540" w:rsidRDefault="00964540" w14:paraId="7897CC70" w14:textId="00AB288A"/>
    <w:p w:rsidR="00964540" w:rsidRDefault="00964540" w14:paraId="54DDB79D" w14:textId="58D9D7FA"/>
    <w:p w:rsidR="00964540" w:rsidRDefault="00964540" w14:paraId="383F78C6" w14:textId="76090D6E"/>
    <w:p w:rsidR="00793BDF" w:rsidRDefault="00964540" w14:paraId="49CFD00C" w14:textId="2C3182CA">
      <w:pPr>
        <w:sectPr w:rsidR="00793BDF" w:rsidSect="00964540">
          <w:pgSz w:w="16838" w:h="11906" w:orient="landscape" w:code="9"/>
          <w:pgMar w:top="1440" w:right="1440" w:bottom="1440" w:left="1440" w:header="720" w:footer="720" w:gutter="0"/>
          <w:cols w:space="720"/>
          <w:docGrid w:linePitch="360"/>
        </w:sectPr>
      </w:pPr>
      <w:r>
        <w:br w:type="page"/>
      </w:r>
      <w:r w:rsidR="00552167">
        <w:drawing>
          <wp:inline wp14:editId="68C659AD" wp14:anchorId="02735747">
            <wp:extent cx="9142300" cy="5596567"/>
            <wp:effectExtent l="0" t="0" r="1905" b="4445"/>
            <wp:docPr id="6" name="Picture 6" title=""/>
            <wp:cNvGraphicFramePr>
              <a:graphicFrameLocks noChangeAspect="1"/>
            </wp:cNvGraphicFramePr>
            <a:graphic>
              <a:graphicData uri="http://schemas.openxmlformats.org/drawingml/2006/picture">
                <pic:pic>
                  <pic:nvPicPr>
                    <pic:cNvPr id="0" name="Picture 6"/>
                    <pic:cNvPicPr/>
                  </pic:nvPicPr>
                  <pic:blipFill>
                    <a:blip r:embed="Ra6afc562f32149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42300" cy="5596567"/>
                    </a:xfrm>
                    <a:prstGeom prst="rect">
                      <a:avLst/>
                    </a:prstGeom>
                  </pic:spPr>
                </pic:pic>
              </a:graphicData>
            </a:graphic>
          </wp:inline>
        </w:drawing>
      </w:r>
    </w:p>
    <w:p w:rsidR="00112B27" w:rsidRDefault="00964540" w14:paraId="6B4E53AA" w14:textId="77777777">
      <w:pPr>
        <w:rPr>
          <w:noProof/>
        </w:rPr>
        <w:sectPr w:rsidR="00112B27" w:rsidSect="00964540">
          <w:pgSz w:w="16838" w:h="11906" w:orient="landscape" w:code="9"/>
          <w:pgMar w:top="1440" w:right="1440" w:bottom="1440" w:left="1440" w:header="720" w:footer="720" w:gutter="0"/>
          <w:cols w:space="720"/>
          <w:docGrid w:linePitch="360"/>
        </w:sectPr>
      </w:pPr>
      <w:r w:rsidR="00964540">
        <w:drawing>
          <wp:inline wp14:editId="488E8EFC" wp14:anchorId="6EF3AAE1">
            <wp:extent cx="8729698" cy="4842074"/>
            <wp:effectExtent l="0" t="0" r="5080" b="5080"/>
            <wp:docPr id="5" name="Picture 5" title=""/>
            <wp:cNvGraphicFramePr>
              <a:graphicFrameLocks noChangeAspect="1"/>
            </wp:cNvGraphicFramePr>
            <a:graphic>
              <a:graphicData uri="http://schemas.openxmlformats.org/drawingml/2006/picture">
                <pic:pic>
                  <pic:nvPicPr>
                    <pic:cNvPr id="0" name="Picture 5"/>
                    <pic:cNvPicPr/>
                  </pic:nvPicPr>
                  <pic:blipFill>
                    <a:blip r:embed="R74befea4046b45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729698" cy="4842074"/>
                    </a:xfrm>
                    <a:prstGeom prst="rect">
                      <a:avLst/>
                    </a:prstGeom>
                  </pic:spPr>
                </pic:pic>
              </a:graphicData>
            </a:graphic>
          </wp:inline>
        </w:drawing>
      </w:r>
      <w:r w:rsidRPr="300B74F9" w:rsidR="00552167">
        <w:rPr>
          <w:noProof/>
        </w:rPr>
        <w:t xml:space="preserve"> </w:t>
      </w:r>
      <w:r w:rsidR="00552167">
        <w:drawing>
          <wp:inline wp14:editId="0BEB1E10" wp14:anchorId="26BA16C1">
            <wp:extent cx="8901629" cy="5467801"/>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d160ff2240994a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01629" cy="5467801"/>
                    </a:xfrm>
                    <a:prstGeom prst="rect">
                      <a:avLst/>
                    </a:prstGeom>
                  </pic:spPr>
                </pic:pic>
              </a:graphicData>
            </a:graphic>
          </wp:inline>
        </w:drawing>
      </w:r>
    </w:p>
    <w:p w:rsidR="00112B27" w:rsidP="00112B27" w:rsidRDefault="00112B27" w14:paraId="36EC920D"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112B27" w:rsidP="00112B27" w:rsidRDefault="00112B27" w14:paraId="2CABC8C7"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2,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Non-core Political Ideas</w:t>
      </w:r>
    </w:p>
    <w:p w:rsidRPr="00B203CB" w:rsidR="00112B27" w:rsidP="00112B27" w:rsidRDefault="00112B27" w14:paraId="55423BC8" w14:textId="77777777">
      <w:pPr>
        <w:pStyle w:val="paragraph"/>
        <w:spacing w:before="0" w:beforeAutospacing="0" w:after="0" w:afterAutospacing="0"/>
        <w:textAlignment w:val="baseline"/>
        <w:rPr>
          <w:rFonts w:ascii="Open Sans" w:hAnsi="Open Sans" w:cs="Open Sans"/>
          <w:b/>
          <w:bCs/>
          <w:color w:val="000000"/>
          <w:sz w:val="22"/>
          <w:szCs w:val="22"/>
        </w:rPr>
      </w:pPr>
      <w:r>
        <w:rPr>
          <w:rFonts w:ascii="Open Sans" w:hAnsi="Open Sans" w:cs="Open Sans"/>
          <w:b/>
          <w:bCs/>
          <w:color w:val="000000"/>
          <w:sz w:val="22"/>
          <w:szCs w:val="22"/>
        </w:rPr>
        <w:t>Anarchism</w:t>
      </w:r>
    </w:p>
    <w:p w:rsidR="00964540" w:rsidP="00112B27" w:rsidRDefault="00112B27" w14:paraId="6684C1D7" w14:textId="7B51E861">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w:t>
      </w:r>
      <w:r w:rsidR="0070739F">
        <w:rPr>
          <w:rFonts w:ascii="Open Sans" w:hAnsi="Open Sans" w:eastAsia="Times New Roman" w:cs="Open Sans"/>
          <w:b/>
          <w:bCs/>
          <w:color w:val="000000"/>
          <w:lang w:eastAsia="en-GB"/>
        </w:rPr>
        <w:t>19 Exam</w:t>
      </w:r>
    </w:p>
    <w:p w:rsidR="0070739F" w:rsidP="00112B27" w:rsidRDefault="0070739F" w14:paraId="4A5F7500" w14:textId="77777777">
      <w:pPr>
        <w:sectPr w:rsidR="0070739F" w:rsidSect="00112B27">
          <w:pgSz w:w="11906" w:h="16838" w:orient="portrait" w:code="9"/>
          <w:pgMar w:top="1440" w:right="1440" w:bottom="1440" w:left="1440" w:header="720" w:footer="720" w:gutter="0"/>
          <w:cols w:space="720"/>
          <w:docGrid w:linePitch="360"/>
        </w:sectPr>
      </w:pPr>
      <w:r w:rsidR="0070739F">
        <w:drawing>
          <wp:inline wp14:editId="482EBB22" wp14:anchorId="2A1BCC31">
            <wp:extent cx="6400932" cy="3018621"/>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1bc7230aea594c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00932" cy="3018621"/>
                    </a:xfrm>
                    <a:prstGeom prst="rect">
                      <a:avLst/>
                    </a:prstGeom>
                  </pic:spPr>
                </pic:pic>
              </a:graphicData>
            </a:graphic>
          </wp:inline>
        </w:drawing>
      </w:r>
    </w:p>
    <w:p w:rsidR="0070739F" w:rsidP="00112B27" w:rsidRDefault="0070739F" w14:paraId="104CD4E4" w14:textId="0C83EEE5">
      <w:r w:rsidR="0070739F">
        <w:drawing>
          <wp:inline wp14:editId="020952E1" wp14:anchorId="3C708B60">
            <wp:extent cx="9271184" cy="2941504"/>
            <wp:effectExtent l="0" t="0" r="635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0599446ec83b4bc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71184" cy="2941504"/>
                    </a:xfrm>
                    <a:prstGeom prst="rect">
                      <a:avLst/>
                    </a:prstGeom>
                  </pic:spPr>
                </pic:pic>
              </a:graphicData>
            </a:graphic>
          </wp:inline>
        </w:drawing>
      </w:r>
    </w:p>
    <w:p w:rsidR="0070739F" w:rsidP="00112B27" w:rsidRDefault="0070739F" w14:paraId="77A48004" w14:textId="5D4EA292">
      <w:r w:rsidR="0070739F">
        <w:drawing>
          <wp:inline wp14:editId="01642518" wp14:anchorId="41A12DA8">
            <wp:extent cx="9041276" cy="5034709"/>
            <wp:effectExtent l="0" t="0" r="762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0483f885c17648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41276" cy="5034709"/>
                    </a:xfrm>
                    <a:prstGeom prst="rect">
                      <a:avLst/>
                    </a:prstGeom>
                  </pic:spPr>
                </pic:pic>
              </a:graphicData>
            </a:graphic>
          </wp:inline>
        </w:drawing>
      </w:r>
      <w:r w:rsidR="0070739F">
        <w:drawing>
          <wp:inline wp14:editId="7A6D6416" wp14:anchorId="03C54D98">
            <wp:extent cx="9095071" cy="5387247"/>
            <wp:effectExtent l="0" t="0" r="0" b="4445"/>
            <wp:docPr id="13" name="Picture 13" title=""/>
            <wp:cNvGraphicFramePr>
              <a:graphicFrameLocks noChangeAspect="1"/>
            </wp:cNvGraphicFramePr>
            <a:graphic>
              <a:graphicData uri="http://schemas.openxmlformats.org/drawingml/2006/picture">
                <pic:pic>
                  <pic:nvPicPr>
                    <pic:cNvPr id="0" name="Picture 13"/>
                    <pic:cNvPicPr/>
                  </pic:nvPicPr>
                  <pic:blipFill>
                    <a:blip r:embed="R7536ecff1df748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95071" cy="5387247"/>
                    </a:xfrm>
                    <a:prstGeom prst="rect">
                      <a:avLst/>
                    </a:prstGeom>
                  </pic:spPr>
                </pic:pic>
              </a:graphicData>
            </a:graphic>
          </wp:inline>
        </w:drawing>
      </w:r>
      <w:r w:rsidR="0070739F">
        <w:drawing>
          <wp:inline wp14:editId="173BCD93" wp14:anchorId="353973E4">
            <wp:extent cx="9188069" cy="429658"/>
            <wp:effectExtent l="0" t="0" r="0" b="8890"/>
            <wp:docPr id="14" name="Picture 14" title=""/>
            <wp:cNvGraphicFramePr>
              <a:graphicFrameLocks noChangeAspect="1"/>
            </wp:cNvGraphicFramePr>
            <a:graphic>
              <a:graphicData uri="http://schemas.openxmlformats.org/drawingml/2006/picture">
                <pic:pic>
                  <pic:nvPicPr>
                    <pic:cNvPr id="0" name="Picture 14"/>
                    <pic:cNvPicPr/>
                  </pic:nvPicPr>
                  <pic:blipFill>
                    <a:blip r:embed="R75fdb3af6b5644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88069" cy="429658"/>
                    </a:xfrm>
                    <a:prstGeom prst="rect">
                      <a:avLst/>
                    </a:prstGeom>
                  </pic:spPr>
                </pic:pic>
              </a:graphicData>
            </a:graphic>
          </wp:inline>
        </w:drawing>
      </w:r>
      <w:r w:rsidR="0070739F">
        <w:drawing>
          <wp:inline wp14:editId="605D7FCB" wp14:anchorId="2CBFB420">
            <wp:extent cx="9135272" cy="5078774"/>
            <wp:effectExtent l="0" t="0" r="8890" b="7620"/>
            <wp:docPr id="15" name="Picture 15" title=""/>
            <wp:cNvGraphicFramePr>
              <a:graphicFrameLocks noChangeAspect="1"/>
            </wp:cNvGraphicFramePr>
            <a:graphic>
              <a:graphicData uri="http://schemas.openxmlformats.org/drawingml/2006/picture">
                <pic:pic>
                  <pic:nvPicPr>
                    <pic:cNvPr id="0" name="Picture 15"/>
                    <pic:cNvPicPr/>
                  </pic:nvPicPr>
                  <pic:blipFill>
                    <a:blip r:embed="R696e969fea9549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35272" cy="5078774"/>
                    </a:xfrm>
                    <a:prstGeom prst="rect">
                      <a:avLst/>
                    </a:prstGeom>
                  </pic:spPr>
                </pic:pic>
              </a:graphicData>
            </a:graphic>
          </wp:inline>
        </w:drawing>
      </w:r>
    </w:p>
    <w:p w:rsidR="0070739F" w:rsidP="00112B27" w:rsidRDefault="0070739F" w14:paraId="5338C1F8" w14:textId="142BE546">
      <w:r w:rsidR="0070739F">
        <w:drawing>
          <wp:inline wp14:editId="4E0D9028" wp14:anchorId="0C89DBC4">
            <wp:extent cx="8922775" cy="4880472"/>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a46d4fece7d14a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22775" cy="4880472"/>
                    </a:xfrm>
                    <a:prstGeom prst="rect">
                      <a:avLst/>
                    </a:prstGeom>
                  </pic:spPr>
                </pic:pic>
              </a:graphicData>
            </a:graphic>
          </wp:inline>
        </w:drawing>
      </w:r>
      <w:r w:rsidR="0070739F">
        <w:drawing>
          <wp:inline wp14:editId="60C86D1D" wp14:anchorId="73076A4B">
            <wp:extent cx="8791458" cy="5211706"/>
            <wp:effectExtent l="0" t="0" r="0" b="8255"/>
            <wp:docPr id="19" name="Picture 19" title=""/>
            <wp:cNvGraphicFramePr>
              <a:graphicFrameLocks noChangeAspect="1"/>
            </wp:cNvGraphicFramePr>
            <a:graphic>
              <a:graphicData uri="http://schemas.openxmlformats.org/drawingml/2006/picture">
                <pic:pic>
                  <pic:nvPicPr>
                    <pic:cNvPr id="0" name="Picture 19"/>
                    <pic:cNvPicPr/>
                  </pic:nvPicPr>
                  <pic:blipFill>
                    <a:blip r:embed="R440610dc028244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791458" cy="5211706"/>
                    </a:xfrm>
                    <a:prstGeom prst="rect">
                      <a:avLst/>
                    </a:prstGeom>
                  </pic:spPr>
                </pic:pic>
              </a:graphicData>
            </a:graphic>
          </wp:inline>
        </w:drawing>
      </w:r>
    </w:p>
    <w:p w:rsidR="0070739F" w:rsidP="0070739F" w:rsidRDefault="0070739F" w14:paraId="4FE45A62" w14:textId="77777777">
      <w:pPr>
        <w:sectPr w:rsidR="0070739F" w:rsidSect="0070739F">
          <w:pgSz w:w="16838" w:h="11906" w:orient="landscape" w:code="9"/>
          <w:pgMar w:top="1440" w:right="1440" w:bottom="1440" w:left="1440" w:header="720" w:footer="720" w:gutter="0"/>
          <w:cols w:space="720"/>
          <w:docGrid w:linePitch="360"/>
        </w:sectPr>
      </w:pPr>
      <w:r w:rsidR="0070739F">
        <w:drawing>
          <wp:inline wp14:editId="2F4B1CD6" wp14:anchorId="4293EB3E">
            <wp:extent cx="8769425" cy="389051"/>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64fbbae962b34e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769425" cy="389051"/>
                    </a:xfrm>
                    <a:prstGeom prst="rect">
                      <a:avLst/>
                    </a:prstGeom>
                  </pic:spPr>
                </pic:pic>
              </a:graphicData>
            </a:graphic>
          </wp:inline>
        </w:drawing>
      </w:r>
    </w:p>
    <w:p w:rsidR="0070739F" w:rsidP="0070739F" w:rsidRDefault="0070739F" w14:paraId="0E9FA300"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70739F" w:rsidP="0070739F" w:rsidRDefault="0070739F" w14:paraId="1D3CF3D8"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2,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Non-core Political Ideas</w:t>
      </w:r>
    </w:p>
    <w:p w:rsidRPr="00B203CB" w:rsidR="0070739F" w:rsidP="0070739F" w:rsidRDefault="0070739F" w14:paraId="46636BD4" w14:textId="77777777">
      <w:pPr>
        <w:pStyle w:val="paragraph"/>
        <w:spacing w:before="0" w:beforeAutospacing="0" w:after="0" w:afterAutospacing="0"/>
        <w:textAlignment w:val="baseline"/>
        <w:rPr>
          <w:rFonts w:ascii="Open Sans" w:hAnsi="Open Sans" w:cs="Open Sans"/>
          <w:b/>
          <w:bCs/>
          <w:color w:val="000000"/>
          <w:sz w:val="22"/>
          <w:szCs w:val="22"/>
        </w:rPr>
      </w:pPr>
      <w:r>
        <w:rPr>
          <w:rFonts w:ascii="Open Sans" w:hAnsi="Open Sans" w:cs="Open Sans"/>
          <w:b/>
          <w:bCs/>
          <w:color w:val="000000"/>
          <w:sz w:val="22"/>
          <w:szCs w:val="22"/>
        </w:rPr>
        <w:t>Anarchism</w:t>
      </w:r>
    </w:p>
    <w:p w:rsidR="0070739F" w:rsidP="0070739F" w:rsidRDefault="0070739F" w14:paraId="6F2C6CFE" w14:textId="77777777">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2020 Exam</w:t>
      </w:r>
    </w:p>
    <w:p w:rsidR="00091554" w:rsidP="0070739F" w:rsidRDefault="0070739F" w14:paraId="79D5118E" w14:textId="77777777">
      <w:pPr>
        <w:sectPr w:rsidR="00091554" w:rsidSect="0070739F">
          <w:pgSz w:w="11906" w:h="16838" w:orient="portrait" w:code="9"/>
          <w:pgMar w:top="1440" w:right="1440" w:bottom="1440" w:left="1440" w:header="720" w:footer="720" w:gutter="0"/>
          <w:cols w:space="720"/>
          <w:docGrid w:linePitch="360"/>
        </w:sectPr>
      </w:pPr>
      <w:r w:rsidR="0070739F">
        <w:drawing>
          <wp:inline wp14:editId="7290C868" wp14:anchorId="26651054">
            <wp:extent cx="6194150" cy="3084723"/>
            <wp:effectExtent l="0" t="0" r="0" b="1905"/>
            <wp:docPr id="21" name="Picture 21" title=""/>
            <wp:cNvGraphicFramePr>
              <a:graphicFrameLocks noChangeAspect="1"/>
            </wp:cNvGraphicFramePr>
            <a:graphic>
              <a:graphicData uri="http://schemas.openxmlformats.org/drawingml/2006/picture">
                <pic:pic>
                  <pic:nvPicPr>
                    <pic:cNvPr id="0" name="Picture 21"/>
                    <pic:cNvPicPr/>
                  </pic:nvPicPr>
                  <pic:blipFill>
                    <a:blip r:embed="Rb6cbf6de38954b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94150" cy="3084723"/>
                    </a:xfrm>
                    <a:prstGeom prst="rect">
                      <a:avLst/>
                    </a:prstGeom>
                  </pic:spPr>
                </pic:pic>
              </a:graphicData>
            </a:graphic>
          </wp:inline>
        </w:drawing>
      </w:r>
    </w:p>
    <w:p w:rsidR="0070739F" w:rsidP="300B74F9" w:rsidRDefault="00091554" w14:paraId="2630FC19" w14:textId="77308E72">
      <w:pPr>
        <w:pStyle w:val="Normal"/>
      </w:pPr>
      <w:r>
        <w:rPr>
          <w:noProof/>
        </w:rPr>
        <w:lastRenderedPageBreak/>
        <w:drawing>
          <wp:inline distT="0" distB="0" distL="0" distR="0" wp14:anchorId="333456F2" wp14:editId="737C9BA4">
            <wp:extent cx="9058528" cy="41423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26690" cy="4173512"/>
                    </a:xfrm>
                    <a:prstGeom prst="rect">
                      <a:avLst/>
                    </a:prstGeom>
                  </pic:spPr>
                </pic:pic>
              </a:graphicData>
            </a:graphic>
          </wp:inline>
        </w:drawing>
      </w:r>
      <w:r>
        <w:rPr>
          <w:noProof/>
        </w:rPr>
        <w:drawing>
          <wp:inline distT="0" distB="0" distL="0" distR="0" wp14:anchorId="687B6681" wp14:editId="662BF0A3">
            <wp:extent cx="9019232" cy="51669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70254" cy="5196140"/>
                    </a:xfrm>
                    <a:prstGeom prst="rect">
                      <a:avLst/>
                    </a:prstGeom>
                  </pic:spPr>
                </pic:pic>
              </a:graphicData>
            </a:graphic>
          </wp:inline>
        </w:drawing>
      </w:r>
    </w:p>
    <w:p w:rsidR="00091554" w:rsidP="300B74F9" w:rsidRDefault="00091554" w14:paraId="1CD5B223" w14:textId="3B3448B7">
      <w:pPr>
        <w:pStyle w:val="Normal"/>
      </w:pPr>
      <w:r w:rsidR="73AA180C">
        <w:drawing>
          <wp:inline wp14:editId="0BF8F079" wp14:anchorId="765D3A76">
            <wp:extent cx="8858250" cy="560649"/>
            <wp:effectExtent l="0" t="0" r="0" b="1905"/>
            <wp:docPr id="1990372364" name="Picture 27" title=""/>
            <wp:cNvGraphicFramePr>
              <a:graphicFrameLocks noChangeAspect="1"/>
            </wp:cNvGraphicFramePr>
            <a:graphic>
              <a:graphicData uri="http://schemas.openxmlformats.org/drawingml/2006/picture">
                <pic:pic>
                  <pic:nvPicPr>
                    <pic:cNvPr id="0" name="Picture 27"/>
                    <pic:cNvPicPr/>
                  </pic:nvPicPr>
                  <pic:blipFill>
                    <a:blip r:embed="R82be2280b5cd411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8858250" cy="560649"/>
                    </a:xfrm>
                    <a:prstGeom xmlns:a="http://schemas.openxmlformats.org/drawingml/2006/main" prst="rect">
                      <a:avLst/>
                    </a:prstGeom>
                  </pic:spPr>
                </pic:pic>
              </a:graphicData>
            </a:graphic>
          </wp:inline>
        </w:drawing>
      </w:r>
    </w:p>
    <w:p w:rsidR="00091554" w:rsidP="0070739F" w:rsidRDefault="00091554" w14:paraId="649A49E0" w14:textId="680560E2">
      <w:r w:rsidR="00091554">
        <w:drawing>
          <wp:inline wp14:editId="68D9162F" wp14:anchorId="1CD13D99">
            <wp:extent cx="9030642" cy="5971142"/>
            <wp:effectExtent l="0" t="0" r="0"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ab2c5b1ec15d4c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30642" cy="5971142"/>
                    </a:xfrm>
                    <a:prstGeom prst="rect">
                      <a:avLst/>
                    </a:prstGeom>
                  </pic:spPr>
                </pic:pic>
              </a:graphicData>
            </a:graphic>
          </wp:inline>
        </w:drawing>
      </w:r>
      <w:r w:rsidR="00091554">
        <w:drawing>
          <wp:inline wp14:editId="76425355" wp14:anchorId="6D9111A5">
            <wp:extent cx="9101357" cy="3800819"/>
            <wp:effectExtent l="0" t="0" r="5080" b="9525"/>
            <wp:docPr id="29" name="Picture 29" title=""/>
            <wp:cNvGraphicFramePr>
              <a:graphicFrameLocks noChangeAspect="1"/>
            </wp:cNvGraphicFramePr>
            <a:graphic>
              <a:graphicData uri="http://schemas.openxmlformats.org/drawingml/2006/picture">
                <pic:pic>
                  <pic:nvPicPr>
                    <pic:cNvPr id="0" name="Picture 29"/>
                    <pic:cNvPicPr/>
                  </pic:nvPicPr>
                  <pic:blipFill>
                    <a:blip r:embed="Ra4e3a7cd6f2046b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01357" cy="3800819"/>
                    </a:xfrm>
                    <a:prstGeom prst="rect">
                      <a:avLst/>
                    </a:prstGeom>
                  </pic:spPr>
                </pic:pic>
              </a:graphicData>
            </a:graphic>
          </wp:inline>
        </w:drawing>
      </w:r>
      <w:r w:rsidR="00091554">
        <w:drawing>
          <wp:inline wp14:editId="2F74EBFD" wp14:anchorId="6D8A4F20">
            <wp:extent cx="8942306" cy="5122844"/>
            <wp:effectExtent l="0" t="0" r="0" b="1905"/>
            <wp:docPr id="30" name="Picture 30" title=""/>
            <wp:cNvGraphicFramePr>
              <a:graphicFrameLocks noChangeAspect="1"/>
            </wp:cNvGraphicFramePr>
            <a:graphic>
              <a:graphicData uri="http://schemas.openxmlformats.org/drawingml/2006/picture">
                <pic:pic>
                  <pic:nvPicPr>
                    <pic:cNvPr id="0" name="Picture 30"/>
                    <pic:cNvPicPr/>
                  </pic:nvPicPr>
                  <pic:blipFill>
                    <a:blip r:embed="Rf68131fd4f354f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42306" cy="5122844"/>
                    </a:xfrm>
                    <a:prstGeom prst="rect">
                      <a:avLst/>
                    </a:prstGeom>
                  </pic:spPr>
                </pic:pic>
              </a:graphicData>
            </a:graphic>
          </wp:inline>
        </w:drawing>
      </w:r>
      <w:r w:rsidR="00091554">
        <w:drawing>
          <wp:inline wp14:editId="3AF1CE6A" wp14:anchorId="31629B2A">
            <wp:extent cx="8917284" cy="564385"/>
            <wp:effectExtent l="0" t="0" r="0" b="7620"/>
            <wp:docPr id="31" name="Picture 31" title=""/>
            <wp:cNvGraphicFramePr>
              <a:graphicFrameLocks noChangeAspect="1"/>
            </wp:cNvGraphicFramePr>
            <a:graphic>
              <a:graphicData uri="http://schemas.openxmlformats.org/drawingml/2006/picture">
                <pic:pic>
                  <pic:nvPicPr>
                    <pic:cNvPr id="0" name="Picture 31"/>
                    <pic:cNvPicPr/>
                  </pic:nvPicPr>
                  <pic:blipFill>
                    <a:blip r:embed="R6f6f07fd83ba41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17284" cy="564385"/>
                    </a:xfrm>
                    <a:prstGeom prst="rect">
                      <a:avLst/>
                    </a:prstGeom>
                  </pic:spPr>
                </pic:pic>
              </a:graphicData>
            </a:graphic>
          </wp:inline>
        </w:drawing>
      </w:r>
    </w:p>
    <w:sectPr w:rsidR="00091554" w:rsidSect="00091554">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85F35"/>
    <w:multiLevelType w:val="hybridMultilevel"/>
    <w:tmpl w:val="9D7E6B58"/>
    <w:lvl w:ilvl="0" w:tplc="95707F1C">
      <w:start w:val="1"/>
      <w:numFmt w:val="bullet"/>
      <w:lvlText w:val=""/>
      <w:lvlJc w:val="left"/>
      <w:pPr>
        <w:ind w:left="720" w:hanging="360"/>
      </w:pPr>
      <w:rPr>
        <w:rFonts w:hint="default" w:ascii="Symbol" w:hAnsi="Symbol"/>
      </w:rPr>
    </w:lvl>
    <w:lvl w:ilvl="1" w:tplc="D0AC0418">
      <w:start w:val="1"/>
      <w:numFmt w:val="bullet"/>
      <w:lvlText w:val="o"/>
      <w:lvlJc w:val="left"/>
      <w:pPr>
        <w:ind w:left="1440" w:hanging="360"/>
      </w:pPr>
      <w:rPr>
        <w:rFonts w:hint="default" w:ascii="Courier New" w:hAnsi="Courier New"/>
      </w:rPr>
    </w:lvl>
    <w:lvl w:ilvl="2" w:tplc="6220C0CC">
      <w:start w:val="1"/>
      <w:numFmt w:val="bullet"/>
      <w:lvlText w:val=""/>
      <w:lvlJc w:val="left"/>
      <w:pPr>
        <w:ind w:left="2160" w:hanging="360"/>
      </w:pPr>
      <w:rPr>
        <w:rFonts w:hint="default" w:ascii="Wingdings" w:hAnsi="Wingdings"/>
      </w:rPr>
    </w:lvl>
    <w:lvl w:ilvl="3" w:tplc="D24AE890">
      <w:start w:val="1"/>
      <w:numFmt w:val="bullet"/>
      <w:lvlText w:val=""/>
      <w:lvlJc w:val="left"/>
      <w:pPr>
        <w:ind w:left="2880" w:hanging="360"/>
      </w:pPr>
      <w:rPr>
        <w:rFonts w:hint="default" w:ascii="Symbol" w:hAnsi="Symbol"/>
      </w:rPr>
    </w:lvl>
    <w:lvl w:ilvl="4" w:tplc="86A4BD1E">
      <w:start w:val="1"/>
      <w:numFmt w:val="bullet"/>
      <w:lvlText w:val="o"/>
      <w:lvlJc w:val="left"/>
      <w:pPr>
        <w:ind w:left="3600" w:hanging="360"/>
      </w:pPr>
      <w:rPr>
        <w:rFonts w:hint="default" w:ascii="Courier New" w:hAnsi="Courier New"/>
      </w:rPr>
    </w:lvl>
    <w:lvl w:ilvl="5" w:tplc="9ADEC0EA">
      <w:start w:val="1"/>
      <w:numFmt w:val="bullet"/>
      <w:lvlText w:val=""/>
      <w:lvlJc w:val="left"/>
      <w:pPr>
        <w:ind w:left="4320" w:hanging="360"/>
      </w:pPr>
      <w:rPr>
        <w:rFonts w:hint="default" w:ascii="Wingdings" w:hAnsi="Wingdings"/>
      </w:rPr>
    </w:lvl>
    <w:lvl w:ilvl="6" w:tplc="83001450">
      <w:start w:val="1"/>
      <w:numFmt w:val="bullet"/>
      <w:lvlText w:val=""/>
      <w:lvlJc w:val="left"/>
      <w:pPr>
        <w:ind w:left="5040" w:hanging="360"/>
      </w:pPr>
      <w:rPr>
        <w:rFonts w:hint="default" w:ascii="Symbol" w:hAnsi="Symbol"/>
      </w:rPr>
    </w:lvl>
    <w:lvl w:ilvl="7" w:tplc="C7E07A08">
      <w:start w:val="1"/>
      <w:numFmt w:val="bullet"/>
      <w:lvlText w:val="o"/>
      <w:lvlJc w:val="left"/>
      <w:pPr>
        <w:ind w:left="5760" w:hanging="360"/>
      </w:pPr>
      <w:rPr>
        <w:rFonts w:hint="default" w:ascii="Courier New" w:hAnsi="Courier New"/>
      </w:rPr>
    </w:lvl>
    <w:lvl w:ilvl="8" w:tplc="ECECA9B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B21"/>
    <w:rsid w:val="00091554"/>
    <w:rsid w:val="00112B27"/>
    <w:rsid w:val="00552167"/>
    <w:rsid w:val="006D4B21"/>
    <w:rsid w:val="0070739F"/>
    <w:rsid w:val="00793BDF"/>
    <w:rsid w:val="007A0A60"/>
    <w:rsid w:val="00964540"/>
    <w:rsid w:val="00983BA2"/>
    <w:rsid w:val="00C94EFC"/>
    <w:rsid w:val="040AE16E"/>
    <w:rsid w:val="1A88BD3A"/>
    <w:rsid w:val="300B74F9"/>
    <w:rsid w:val="3B52D83C"/>
    <w:rsid w:val="44B07899"/>
    <w:rsid w:val="47BFAE65"/>
    <w:rsid w:val="5C10787D"/>
    <w:rsid w:val="60F60231"/>
    <w:rsid w:val="73AA180C"/>
    <w:rsid w:val="7C138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DAF9"/>
  <w15:chartTrackingRefBased/>
  <w15:docId w15:val="{A891D7C9-0BEF-4040-8A98-3B8E78DF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4B21"/>
    <w:rPr>
      <w:lang w:val="en-GB"/>
    </w:rPr>
  </w:style>
  <w:style w:type="paragraph" w:styleId="Heading1">
    <w:name w:val="heading 1"/>
    <w:basedOn w:val="Normal"/>
    <w:next w:val="Normal"/>
    <w:link w:val="Heading1Char"/>
    <w:uiPriority w:val="9"/>
    <w:qFormat/>
    <w:rsid w:val="006D4B2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D4B21"/>
    <w:rPr>
      <w:rFonts w:asciiTheme="majorHAnsi" w:hAnsiTheme="majorHAnsi" w:eastAsiaTheme="majorEastAsia" w:cstheme="majorBidi"/>
      <w:color w:val="2F5496" w:themeColor="accent1" w:themeShade="BF"/>
      <w:sz w:val="32"/>
      <w:szCs w:val="32"/>
      <w:lang w:val="en-GB"/>
    </w:rPr>
  </w:style>
  <w:style w:type="character" w:styleId="normaltextrun" w:customStyle="1">
    <w:name w:val="normaltextrun"/>
    <w:basedOn w:val="DefaultParagraphFont"/>
    <w:rsid w:val="006D4B21"/>
  </w:style>
  <w:style w:type="character" w:styleId="Hyperlink">
    <w:name w:val="Hyperlink"/>
    <w:basedOn w:val="DefaultParagraphFont"/>
    <w:uiPriority w:val="99"/>
    <w:unhideWhenUsed/>
    <w:rsid w:val="006D4B21"/>
    <w:rPr>
      <w:color w:val="0563C1" w:themeColor="hyperlink"/>
      <w:u w:val="single"/>
    </w:rPr>
  </w:style>
  <w:style w:type="paragraph" w:styleId="ListParagraph">
    <w:name w:val="List Paragraph"/>
    <w:basedOn w:val="Normal"/>
    <w:uiPriority w:val="34"/>
    <w:qFormat/>
    <w:rsid w:val="006D4B21"/>
    <w:pPr>
      <w:ind w:left="720"/>
      <w:contextualSpacing/>
    </w:pPr>
  </w:style>
  <w:style w:type="paragraph" w:styleId="paragraph" w:customStyle="1">
    <w:name w:val="paragraph"/>
    <w:basedOn w:val="Normal"/>
    <w:rsid w:val="00983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983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1.png" Id="rId26" /><Relationship Type="http://schemas.openxmlformats.org/officeDocument/2006/relationships/settings" Target="settings.xml" Id="rId3" /><Relationship Type="http://schemas.openxmlformats.org/officeDocument/2006/relationships/customXml" Target="../customXml/item2.xml" Id="rId34" /><Relationship Type="http://schemas.openxmlformats.org/officeDocument/2006/relationships/image" Target="media/image2.png" Id="rId7" /><Relationship Type="http://schemas.openxmlformats.org/officeDocument/2006/relationships/customXml" Target="../customXml/item1.xml" Id="rId3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www.pearson.com/uk" TargetMode="External" Id="rId6" /><Relationship Type="http://schemas.openxmlformats.org/officeDocument/2006/relationships/image" Target="media/image19.png" Id="rId24" /><Relationship Type="http://schemas.openxmlformats.org/officeDocument/2006/relationships/theme" Target="theme/theme1.xml" Id="rId32"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customXml" Target="../customXml/item3.xml" Id="rId35" /><Relationship Type="http://schemas.openxmlformats.org/officeDocument/2006/relationships/image" Target="media/image3.png" Id="rId8" /><Relationship Type="http://schemas.openxmlformats.org/officeDocument/2006/relationships/image" Target="/media/image1a.png" Id="R8bfb515d06cb4b04" /><Relationship Type="http://schemas.openxmlformats.org/officeDocument/2006/relationships/image" Target="/media/image1b.png" Id="Ra6afc562f32149d8" /><Relationship Type="http://schemas.openxmlformats.org/officeDocument/2006/relationships/image" Target="/media/image1c.png" Id="R74befea4046b459d" /><Relationship Type="http://schemas.openxmlformats.org/officeDocument/2006/relationships/image" Target="/media/image1d.png" Id="Rd160ff2240994a11" /><Relationship Type="http://schemas.openxmlformats.org/officeDocument/2006/relationships/image" Target="/media/image1e.png" Id="R1bc7230aea594cb8" /><Relationship Type="http://schemas.openxmlformats.org/officeDocument/2006/relationships/image" Target="/media/image1f.png" Id="R0599446ec83b4bcc" /><Relationship Type="http://schemas.openxmlformats.org/officeDocument/2006/relationships/image" Target="/media/image20.png" Id="R0483f885c17648d5" /><Relationship Type="http://schemas.openxmlformats.org/officeDocument/2006/relationships/image" Target="/media/image21.png" Id="R7536ecff1df74856" /><Relationship Type="http://schemas.openxmlformats.org/officeDocument/2006/relationships/image" Target="/media/image22.png" Id="R75fdb3af6b564457" /><Relationship Type="http://schemas.openxmlformats.org/officeDocument/2006/relationships/image" Target="/media/image23.png" Id="R696e969fea954978" /><Relationship Type="http://schemas.openxmlformats.org/officeDocument/2006/relationships/image" Target="/media/image24.png" Id="Ra46d4fece7d14ab9" /><Relationship Type="http://schemas.openxmlformats.org/officeDocument/2006/relationships/image" Target="/media/image25.png" Id="R440610dc02824491" /><Relationship Type="http://schemas.openxmlformats.org/officeDocument/2006/relationships/image" Target="/media/image26.png" Id="R64fbbae962b34e7c" /><Relationship Type="http://schemas.openxmlformats.org/officeDocument/2006/relationships/image" Target="/media/image27.png" Id="Rb6cbf6de38954bfd" /><Relationship Type="http://schemas.openxmlformats.org/officeDocument/2006/relationships/image" Target="/media/image28.png" Id="R82be2280b5cd4111" /><Relationship Type="http://schemas.openxmlformats.org/officeDocument/2006/relationships/image" Target="/media/image29.png" Id="Rab2c5b1ec15d4c5d" /><Relationship Type="http://schemas.openxmlformats.org/officeDocument/2006/relationships/image" Target="/media/image2a.png" Id="Ra4e3a7cd6f2046bd" /><Relationship Type="http://schemas.openxmlformats.org/officeDocument/2006/relationships/image" Target="/media/image2b.png" Id="Rf68131fd4f354f0d" /><Relationship Type="http://schemas.openxmlformats.org/officeDocument/2006/relationships/image" Target="/media/image3e.png" Id="R6f6f07fd83ba418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71920E-1C5F-44A3-BAE7-E14E5651AC0B}"/>
</file>

<file path=customXml/itemProps2.xml><?xml version="1.0" encoding="utf-8"?>
<ds:datastoreItem xmlns:ds="http://schemas.openxmlformats.org/officeDocument/2006/customXml" ds:itemID="{2EED3621-9667-4198-AC6B-EC41596144EC}"/>
</file>

<file path=customXml/itemProps3.xml><?xml version="1.0" encoding="utf-8"?>
<ds:datastoreItem xmlns:ds="http://schemas.openxmlformats.org/officeDocument/2006/customXml" ds:itemID="{159BD1F2-C144-4E6E-AAC9-A18020166FF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jayvee bondoc</dc:creator>
  <cp:keywords/>
  <dc:description/>
  <cp:lastModifiedBy>Boniface, Jonathan</cp:lastModifiedBy>
  <cp:revision>9</cp:revision>
  <dcterms:created xsi:type="dcterms:W3CDTF">2021-03-19T12:51:00Z</dcterms:created>
  <dcterms:modified xsi:type="dcterms:W3CDTF">2021-03-23T19:21:29Z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