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5E152" w14:textId="77777777" w:rsidR="00332B92" w:rsidRPr="00332B92" w:rsidRDefault="00332B92" w:rsidP="009700C1">
      <w:pPr>
        <w:pStyle w:val="AQANormal"/>
        <w:spacing w:after="120"/>
        <w:jc w:val="center"/>
        <w:rPr>
          <w:b/>
          <w:sz w:val="32"/>
          <w:lang w:val="fr-FR"/>
        </w:rPr>
      </w:pPr>
      <w:r w:rsidRPr="00332B92">
        <w:rPr>
          <w:b/>
          <w:sz w:val="32"/>
          <w:lang w:val="fr-FR"/>
        </w:rPr>
        <w:t>Le sc</w:t>
      </w:r>
      <w:r w:rsidR="009700C1">
        <w:rPr>
          <w:b/>
          <w:sz w:val="32"/>
          <w:lang w:val="fr-FR"/>
        </w:rPr>
        <w:t>énario et la structure du film</w:t>
      </w:r>
    </w:p>
    <w:p w14:paraId="4E91CEF2" w14:textId="6D0EA491" w:rsidR="00332B92" w:rsidRDefault="00332B92" w:rsidP="00332B92">
      <w:pPr>
        <w:pStyle w:val="AQANormal"/>
        <w:spacing w:after="120"/>
        <w:rPr>
          <w:lang w:val="fr-FR"/>
        </w:rPr>
      </w:pPr>
      <w:r>
        <w:rPr>
          <w:lang w:val="fr-FR"/>
        </w:rPr>
        <w:t>L’action principal</w:t>
      </w:r>
      <w:r w:rsidR="00EE1EE4">
        <w:rPr>
          <w:lang w:val="fr-FR"/>
        </w:rPr>
        <w:t>e de la Haine se déroule tout au</w:t>
      </w:r>
      <w:r>
        <w:rPr>
          <w:lang w:val="fr-FR"/>
        </w:rPr>
        <w:t xml:space="preserve"> long d</w:t>
      </w:r>
      <w:r w:rsidR="000665D3">
        <w:rPr>
          <w:lang w:val="fr-FR"/>
        </w:rPr>
        <w:t>’un jour et d’une nuit, de 10h38</w:t>
      </w:r>
      <w:r>
        <w:rPr>
          <w:lang w:val="fr-FR"/>
        </w:rPr>
        <w:t xml:space="preserve"> du matin jusqu’à 06h01 le lendemain. Le film se </w:t>
      </w:r>
      <w:r w:rsidR="009700C1">
        <w:rPr>
          <w:lang w:val="fr-FR"/>
        </w:rPr>
        <w:t>compose d’un prologue, de deux parties et d’une scène finale.</w:t>
      </w:r>
    </w:p>
    <w:p w14:paraId="6BBFA2A9" w14:textId="77777777" w:rsidR="00C73492" w:rsidRDefault="00C73492" w:rsidP="00332B92">
      <w:pPr>
        <w:pStyle w:val="AQANormal"/>
        <w:spacing w:after="120"/>
        <w:rPr>
          <w:b/>
          <w:sz w:val="28"/>
          <w:lang w:val="fr-FR"/>
        </w:rPr>
      </w:pPr>
    </w:p>
    <w:p w14:paraId="4D6A2A16" w14:textId="2FD7A34C" w:rsidR="00171B6A" w:rsidRPr="00C73492" w:rsidRDefault="00171B6A" w:rsidP="00332B92">
      <w:pPr>
        <w:pStyle w:val="AQANormal"/>
        <w:spacing w:after="120"/>
        <w:rPr>
          <w:b/>
          <w:lang w:val="fr-FR"/>
        </w:rPr>
      </w:pPr>
      <w:r w:rsidRPr="00C73492"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B9B1C" wp14:editId="2328B54A">
                <wp:simplePos x="0" y="0"/>
                <wp:positionH relativeFrom="margin">
                  <wp:posOffset>0</wp:posOffset>
                </wp:positionH>
                <wp:positionV relativeFrom="paragraph">
                  <wp:posOffset>266700</wp:posOffset>
                </wp:positionV>
                <wp:extent cx="6654800" cy="800100"/>
                <wp:effectExtent l="0" t="0" r="254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78FB5" w14:textId="77777777" w:rsidR="00C73492" w:rsidRPr="00243181" w:rsidRDefault="00C73492" w:rsidP="00332B92">
                            <w:pPr>
                              <w:jc w:val="both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r w:rsidRPr="009D3996">
                              <w:rPr>
                                <w:b/>
                                <w:i/>
                                <w:lang w:val="fr-FR"/>
                              </w:rPr>
                              <w:t>Voix</w:t>
                            </w:r>
                            <w:r>
                              <w:rPr>
                                <w:b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9D3996">
                              <w:rPr>
                                <w:b/>
                                <w:i/>
                                <w:lang w:val="fr-FR"/>
                              </w:rPr>
                              <w:t xml:space="preserve">Off: </w:t>
                            </w:r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>C’est l’histoire d’un homme qui tombe d’un immeuble de cinquante étages. Le mec, au fur et à mesure de sa chute</w:t>
                            </w:r>
                            <w:r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>,</w:t>
                            </w:r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 se répète sans cesse pour se rassurer: jusqu’ici tout va bien, jusqu’ici tout va bien, jusqu’ici tout va bien. Mais l’important, </w:t>
                            </w:r>
                            <w:proofErr w:type="gramStart"/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>c’est</w:t>
                            </w:r>
                            <w:proofErr w:type="gramEnd"/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 pas la chute, c’est l’atterrissage.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pt;width:524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">
                <v:textbox>
                  <w:txbxContent>
                    <w:p w14:paraId="74F78FB5" w14:textId="77777777" w:rsidR="00C73492" w:rsidRPr="00243181" w:rsidRDefault="00C73492" w:rsidP="00332B92">
                      <w:pPr>
                        <w:jc w:val="both"/>
                        <w:rPr>
                          <w:b/>
                          <w:i/>
                          <w:lang w:val="fr-FR"/>
                        </w:rPr>
                      </w:pPr>
                      <w:r w:rsidRPr="009D3996">
                        <w:rPr>
                          <w:b/>
                          <w:i/>
                          <w:lang w:val="fr-FR"/>
                        </w:rPr>
                        <w:t>Voix</w:t>
                      </w:r>
                      <w:r>
                        <w:rPr>
                          <w:b/>
                          <w:i/>
                          <w:lang w:val="fr-FR"/>
                        </w:rPr>
                        <w:t xml:space="preserve"> </w:t>
                      </w:r>
                      <w:r w:rsidRPr="009D3996">
                        <w:rPr>
                          <w:b/>
                          <w:i/>
                          <w:lang w:val="fr-FR"/>
                        </w:rPr>
                        <w:t xml:space="preserve">Off: </w:t>
                      </w:r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>C’est l’histoire d’un homme qui tombe d’un immeuble de cinquante étages. Le mec, au fur et à mesure de sa chute</w:t>
                      </w:r>
                      <w:r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>,</w:t>
                      </w:r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 se répète sans cesse pour se rassurer: jusqu’ici tout va bien, jusqu’ici tout va bien, jusqu’ici tout va bien. Mais l’important, </w:t>
                      </w:r>
                      <w:proofErr w:type="gramStart"/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>c’est</w:t>
                      </w:r>
                      <w:proofErr w:type="gramEnd"/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 pas la chute, c’est l’atterrissage.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3492">
        <w:rPr>
          <w:b/>
          <w:sz w:val="28"/>
          <w:lang w:val="fr-FR"/>
        </w:rPr>
        <w:t>Le prologue</w:t>
      </w:r>
      <w:r w:rsidR="00C73492" w:rsidRPr="00C73492">
        <w:rPr>
          <w:b/>
          <w:sz w:val="28"/>
          <w:lang w:val="fr-FR"/>
        </w:rPr>
        <w:t xml:space="preserve"> : </w:t>
      </w:r>
      <w:r w:rsidRPr="00C73492">
        <w:rPr>
          <w:b/>
          <w:lang w:val="fr-FR"/>
        </w:rPr>
        <w:t> </w:t>
      </w:r>
    </w:p>
    <w:p w14:paraId="31D011E0" w14:textId="19005ADD" w:rsidR="00C73492" w:rsidRDefault="00171B6A" w:rsidP="00C73492">
      <w:pPr>
        <w:pStyle w:val="AQANormal"/>
        <w:numPr>
          <w:ilvl w:val="0"/>
          <w:numId w:val="3"/>
        </w:numPr>
        <w:spacing w:after="120"/>
        <w:rPr>
          <w:lang w:val="fr-FR"/>
        </w:rPr>
      </w:pPr>
      <w:r>
        <w:rPr>
          <w:lang w:val="fr-FR"/>
        </w:rPr>
        <w:t>Générique du début du film : images d’archive des émeutes de 1986 à 1995 sur la chanson « </w:t>
      </w:r>
      <w:proofErr w:type="spellStart"/>
      <w:r>
        <w:rPr>
          <w:lang w:val="fr-FR"/>
        </w:rPr>
        <w:t>burnin</w:t>
      </w:r>
      <w:proofErr w:type="spellEnd"/>
      <w:r>
        <w:rPr>
          <w:lang w:val="fr-FR"/>
        </w:rPr>
        <w:t xml:space="preserve">’ and </w:t>
      </w:r>
      <w:proofErr w:type="spellStart"/>
      <w:r>
        <w:rPr>
          <w:lang w:val="fr-FR"/>
        </w:rPr>
        <w:t>lootin</w:t>
      </w:r>
      <w:proofErr w:type="spellEnd"/>
      <w:r>
        <w:rPr>
          <w:lang w:val="fr-FR"/>
        </w:rPr>
        <w:t>’ » de Bob Marley.</w:t>
      </w:r>
    </w:p>
    <w:p w14:paraId="5BA286DF" w14:textId="77777777" w:rsidR="00C73492" w:rsidRPr="00C73492" w:rsidRDefault="00C73492" w:rsidP="00C73492">
      <w:pPr>
        <w:pStyle w:val="AQANormal"/>
        <w:spacing w:after="120"/>
        <w:ind w:left="720"/>
        <w:rPr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700C1" w14:paraId="1963F277" w14:textId="77777777" w:rsidTr="00C73492">
        <w:trPr>
          <w:trHeight w:val="900"/>
        </w:trPr>
        <w:tc>
          <w:tcPr>
            <w:tcW w:w="5341" w:type="dxa"/>
          </w:tcPr>
          <w:p w14:paraId="671B8363" w14:textId="28BF7C3A" w:rsidR="009700C1" w:rsidRPr="00C73492" w:rsidRDefault="009700C1" w:rsidP="00C73492">
            <w:pPr>
              <w:pStyle w:val="Heading1"/>
              <w:outlineLvl w:val="0"/>
              <w:rPr>
                <w:sz w:val="24"/>
              </w:rPr>
            </w:pPr>
            <w:proofErr w:type="spellStart"/>
            <w:r w:rsidRPr="00C73492">
              <w:rPr>
                <w:sz w:val="24"/>
              </w:rPr>
              <w:t>Première</w:t>
            </w:r>
            <w:proofErr w:type="spellEnd"/>
            <w:r w:rsidRPr="00C73492">
              <w:rPr>
                <w:sz w:val="24"/>
              </w:rPr>
              <w:t xml:space="preserve"> </w:t>
            </w:r>
            <w:proofErr w:type="spellStart"/>
            <w:r w:rsidRPr="00C73492">
              <w:rPr>
                <w:sz w:val="24"/>
              </w:rPr>
              <w:t>Partie</w:t>
            </w:r>
            <w:proofErr w:type="spellEnd"/>
            <w:r w:rsidR="00C73492">
              <w:rPr>
                <w:sz w:val="24"/>
              </w:rPr>
              <w:t xml:space="preserve"> </w:t>
            </w:r>
            <w:r w:rsidR="00C73492" w:rsidRPr="00C73492">
              <w:rPr>
                <w:sz w:val="24"/>
                <w:szCs w:val="28"/>
              </w:rPr>
              <w:t xml:space="preserve">(la Cité des </w:t>
            </w:r>
            <w:proofErr w:type="spellStart"/>
            <w:r w:rsidR="00C73492" w:rsidRPr="00C73492">
              <w:rPr>
                <w:sz w:val="24"/>
                <w:szCs w:val="28"/>
              </w:rPr>
              <w:t>Muguets</w:t>
            </w:r>
            <w:proofErr w:type="spellEnd"/>
            <w:r w:rsidR="00C73492" w:rsidRPr="00C73492">
              <w:rPr>
                <w:sz w:val="24"/>
                <w:szCs w:val="28"/>
              </w:rPr>
              <w:t>)</w:t>
            </w:r>
          </w:p>
        </w:tc>
        <w:tc>
          <w:tcPr>
            <w:tcW w:w="5341" w:type="dxa"/>
          </w:tcPr>
          <w:p w14:paraId="11F25999" w14:textId="211861F1" w:rsidR="009700C1" w:rsidRPr="00C73492" w:rsidRDefault="009700C1" w:rsidP="00C73492">
            <w:pPr>
              <w:pStyle w:val="Heading1"/>
              <w:outlineLvl w:val="0"/>
              <w:rPr>
                <w:sz w:val="24"/>
              </w:rPr>
            </w:pPr>
            <w:proofErr w:type="spellStart"/>
            <w:r w:rsidRPr="00C73492">
              <w:rPr>
                <w:sz w:val="24"/>
              </w:rPr>
              <w:t>Deuxième</w:t>
            </w:r>
            <w:proofErr w:type="spellEnd"/>
            <w:r w:rsidRPr="00C73492">
              <w:rPr>
                <w:sz w:val="24"/>
              </w:rPr>
              <w:t xml:space="preserve"> </w:t>
            </w:r>
            <w:proofErr w:type="spellStart"/>
            <w:r w:rsidRPr="00C73492">
              <w:rPr>
                <w:sz w:val="24"/>
              </w:rPr>
              <w:t>Partie</w:t>
            </w:r>
            <w:proofErr w:type="spellEnd"/>
            <w:r w:rsidR="00C73492">
              <w:rPr>
                <w:sz w:val="24"/>
              </w:rPr>
              <w:t xml:space="preserve"> </w:t>
            </w:r>
            <w:r w:rsidR="00226475">
              <w:rPr>
                <w:sz w:val="24"/>
                <w:szCs w:val="28"/>
              </w:rPr>
              <w:t>(à</w:t>
            </w:r>
            <w:r w:rsidR="00C73492" w:rsidRPr="00C73492">
              <w:rPr>
                <w:sz w:val="24"/>
                <w:szCs w:val="28"/>
              </w:rPr>
              <w:t xml:space="preserve"> Paris)</w:t>
            </w:r>
          </w:p>
        </w:tc>
      </w:tr>
      <w:tr w:rsidR="009700C1" w14:paraId="58996292" w14:textId="77777777" w:rsidTr="00C73492">
        <w:tc>
          <w:tcPr>
            <w:tcW w:w="5341" w:type="dxa"/>
          </w:tcPr>
          <w:p w14:paraId="2A597555" w14:textId="6C9A9F46" w:rsidR="009700C1" w:rsidRPr="00A81351" w:rsidRDefault="000665D3" w:rsidP="00C73492">
            <w:pPr>
              <w:numPr>
                <w:ilvl w:val="0"/>
                <w:numId w:val="2"/>
              </w:numPr>
              <w:spacing w:after="120" w:line="240" w:lineRule="auto"/>
              <w:ind w:right="163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>[10:38</w:t>
            </w:r>
            <w:r w:rsidR="009700C1" w:rsidRPr="00A81351">
              <w:rPr>
                <w:lang w:val="fr-FR"/>
              </w:rPr>
              <w:t xml:space="preserve">] </w:t>
            </w:r>
            <w:r w:rsidR="00A81351" w:rsidRPr="00A81351">
              <w:rPr>
                <w:lang w:val="fr-FR"/>
              </w:rPr>
              <w:t>Présentation des protagonistes :</w:t>
            </w:r>
            <w:r w:rsidR="009700C1" w:rsidRPr="00A81351">
              <w:rPr>
                <w:lang w:val="fr-FR"/>
              </w:rPr>
              <w:t xml:space="preserve"> Saïd, </w:t>
            </w:r>
            <w:proofErr w:type="spellStart"/>
            <w:r w:rsidR="009700C1" w:rsidRPr="00A81351">
              <w:rPr>
                <w:lang w:val="fr-FR"/>
              </w:rPr>
              <w:t>Vinz</w:t>
            </w:r>
            <w:proofErr w:type="spellEnd"/>
            <w:r w:rsidR="009700C1" w:rsidRPr="00A81351">
              <w:rPr>
                <w:lang w:val="fr-FR"/>
              </w:rPr>
              <w:t xml:space="preserve"> et Hubert </w:t>
            </w:r>
          </w:p>
          <w:p w14:paraId="44F6F6E6" w14:textId="79E7AC72" w:rsidR="009700C1" w:rsidRPr="00A81351" w:rsidRDefault="00A81351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 xml:space="preserve">Le </w:t>
            </w:r>
            <w:proofErr w:type="spellStart"/>
            <w:r w:rsidRPr="00A81351">
              <w:rPr>
                <w:lang w:val="fr-FR"/>
              </w:rPr>
              <w:t>barbecue</w:t>
            </w:r>
            <w:r w:rsidR="009700C1" w:rsidRPr="00A81351">
              <w:rPr>
                <w:lang w:val="fr-FR"/>
              </w:rPr>
              <w:t>ur</w:t>
            </w:r>
            <w:proofErr w:type="spellEnd"/>
            <w:r w:rsidR="009700C1" w:rsidRPr="00A81351">
              <w:rPr>
                <w:lang w:val="fr-FR"/>
              </w:rPr>
              <w:t xml:space="preserve"> le toit</w:t>
            </w:r>
          </w:p>
          <w:p w14:paraId="516AB829" w14:textId="1521589D" w:rsidR="009700C1" w:rsidRPr="00A81351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22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 xml:space="preserve">[12:43] </w:t>
            </w:r>
            <w:r w:rsidR="00A81351" w:rsidRPr="00A81351">
              <w:rPr>
                <w:lang w:val="fr-FR"/>
              </w:rPr>
              <w:t>Sur l’aire de jeux et la journaliste</w:t>
            </w:r>
          </w:p>
          <w:p w14:paraId="0627D83C" w14:textId="77777777" w:rsidR="009700C1" w:rsidRPr="00A81351" w:rsidRDefault="00171B6A" w:rsidP="00C73492">
            <w:pPr>
              <w:numPr>
                <w:ilvl w:val="0"/>
                <w:numId w:val="2"/>
              </w:numPr>
              <w:spacing w:after="240" w:line="240" w:lineRule="auto"/>
              <w:ind w:right="22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>C</w:t>
            </w:r>
            <w:r w:rsidR="009700C1" w:rsidRPr="00A81351">
              <w:rPr>
                <w:lang w:val="fr-FR"/>
              </w:rPr>
              <w:t xml:space="preserve">hez Darty </w:t>
            </w:r>
          </w:p>
          <w:p w14:paraId="419F3962" w14:textId="4A7F7280" w:rsidR="009700C1" w:rsidRPr="00A81351" w:rsidRDefault="00A81351" w:rsidP="00C73492">
            <w:pPr>
              <w:numPr>
                <w:ilvl w:val="0"/>
                <w:numId w:val="2"/>
              </w:numPr>
              <w:tabs>
                <w:tab w:val="left" w:pos="5103"/>
              </w:tabs>
              <w:spacing w:after="240" w:line="240" w:lineRule="auto"/>
              <w:ind w:right="163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>[14:12] l’histoire de la camé</w:t>
            </w:r>
            <w:r w:rsidR="009700C1" w:rsidRPr="00A81351">
              <w:rPr>
                <w:lang w:val="fr-FR"/>
              </w:rPr>
              <w:t xml:space="preserve">ra cachée </w:t>
            </w:r>
          </w:p>
          <w:p w14:paraId="1469384D" w14:textId="50F32733" w:rsidR="009700C1" w:rsidRPr="00A81351" w:rsidRDefault="00A81351" w:rsidP="00A81351">
            <w:pPr>
              <w:numPr>
                <w:ilvl w:val="0"/>
                <w:numId w:val="2"/>
              </w:numPr>
              <w:spacing w:after="240" w:line="240" w:lineRule="auto"/>
              <w:ind w:right="305"/>
              <w:rPr>
                <w:b/>
                <w:bCs/>
                <w:i/>
                <w:iCs/>
                <w:sz w:val="22"/>
                <w:lang w:val="fr-FR"/>
              </w:rPr>
            </w:pPr>
            <w:proofErr w:type="spellStart"/>
            <w:r w:rsidRPr="00A81351">
              <w:rPr>
                <w:lang w:val="fr-FR"/>
              </w:rPr>
              <w:t>Vinz</w:t>
            </w:r>
            <w:proofErr w:type="spellEnd"/>
            <w:r w:rsidRPr="00A81351">
              <w:rPr>
                <w:lang w:val="fr-FR"/>
              </w:rPr>
              <w:t xml:space="preserve"> montre le revolver dans le garage</w:t>
            </w:r>
          </w:p>
          <w:p w14:paraId="23A19154" w14:textId="77777777" w:rsidR="009700C1" w:rsidRPr="00A81351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63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 xml:space="preserve">[15:57] Visite à l’hôpital et au commissariat </w:t>
            </w:r>
          </w:p>
          <w:p w14:paraId="08511591" w14:textId="77777777" w:rsidR="009700C1" w:rsidRPr="00A81351" w:rsidRDefault="009700C1" w:rsidP="00C73492">
            <w:pPr>
              <w:numPr>
                <w:ilvl w:val="0"/>
                <w:numId w:val="2"/>
              </w:numPr>
              <w:spacing w:after="240" w:line="240" w:lineRule="auto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 xml:space="preserve">Hubert est chez lui, Saïd et </w:t>
            </w:r>
            <w:proofErr w:type="spellStart"/>
            <w:r w:rsidRPr="00A81351">
              <w:rPr>
                <w:lang w:val="fr-FR"/>
              </w:rPr>
              <w:t>Vinz</w:t>
            </w:r>
            <w:proofErr w:type="spellEnd"/>
            <w:r w:rsidRPr="00A81351">
              <w:rPr>
                <w:lang w:val="fr-FR"/>
              </w:rPr>
              <w:t xml:space="preserve"> font des achats</w:t>
            </w:r>
          </w:p>
          <w:p w14:paraId="29B50B2F" w14:textId="7D798A97" w:rsidR="009700C1" w:rsidRPr="00A81351" w:rsidRDefault="00A8135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>Le DJ dans la cité</w:t>
            </w:r>
          </w:p>
          <w:p w14:paraId="217AC3B2" w14:textId="7302AD20" w:rsidR="009700C1" w:rsidRPr="00A81351" w:rsidRDefault="00A8135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  <w:lang w:val="fr-FR"/>
              </w:rPr>
            </w:pPr>
            <w:proofErr w:type="spellStart"/>
            <w:r w:rsidRPr="00A81351">
              <w:rPr>
                <w:lang w:val="fr-FR"/>
              </w:rPr>
              <w:t>Vinz</w:t>
            </w:r>
            <w:proofErr w:type="spellEnd"/>
            <w:r w:rsidRPr="00A81351">
              <w:rPr>
                <w:lang w:val="fr-FR"/>
              </w:rPr>
              <w:t xml:space="preserve"> voit une vache</w:t>
            </w:r>
          </w:p>
          <w:p w14:paraId="7DB25149" w14:textId="71C59439" w:rsidR="009700C1" w:rsidRPr="00A81351" w:rsidRDefault="009700C1" w:rsidP="00A81351">
            <w:pPr>
              <w:numPr>
                <w:ilvl w:val="0"/>
                <w:numId w:val="2"/>
              </w:numPr>
              <w:spacing w:after="240" w:line="240" w:lineRule="auto"/>
              <w:ind w:right="163"/>
              <w:rPr>
                <w:b/>
                <w:bCs/>
                <w:i/>
                <w:iCs/>
                <w:sz w:val="22"/>
                <w:lang w:val="fr-FR"/>
              </w:rPr>
            </w:pPr>
            <w:proofErr w:type="spellStart"/>
            <w:r w:rsidRPr="00A81351">
              <w:rPr>
                <w:lang w:val="fr-FR"/>
              </w:rPr>
              <w:t>Vinz</w:t>
            </w:r>
            <w:proofErr w:type="spellEnd"/>
            <w:r w:rsidRPr="00A81351">
              <w:rPr>
                <w:lang w:val="fr-FR"/>
              </w:rPr>
              <w:t xml:space="preserve"> </w:t>
            </w:r>
            <w:r w:rsidR="00A81351" w:rsidRPr="00A81351">
              <w:rPr>
                <w:lang w:val="fr-FR"/>
              </w:rPr>
              <w:t>coupe les cheveux de Saïd</w:t>
            </w:r>
            <w:r w:rsidRPr="00A81351">
              <w:rPr>
                <w:lang w:val="fr-FR"/>
              </w:rPr>
              <w:t xml:space="preserve"> </w:t>
            </w:r>
          </w:p>
          <w:p w14:paraId="3CE5649E" w14:textId="77777777" w:rsidR="009700C1" w:rsidRPr="00A81351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63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>[17:04] Rencontre avec la sœur de Saïd, puis Hubert</w:t>
            </w:r>
          </w:p>
          <w:p w14:paraId="4751C80E" w14:textId="77777777" w:rsidR="009700C1" w:rsidRPr="00A81351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63"/>
              <w:rPr>
                <w:b/>
                <w:bCs/>
                <w:i/>
                <w:iCs/>
                <w:sz w:val="22"/>
                <w:lang w:val="fr-FR"/>
              </w:rPr>
            </w:pPr>
            <w:r w:rsidRPr="00A81351">
              <w:rPr>
                <w:lang w:val="fr-FR"/>
              </w:rPr>
              <w:t>Les jeunes banlieusards contre les CRS</w:t>
            </w:r>
          </w:p>
          <w:p w14:paraId="2774A5F1" w14:textId="40744E88" w:rsidR="009700C1" w:rsidRPr="009700C1" w:rsidRDefault="00A81351" w:rsidP="00C73492">
            <w:pPr>
              <w:numPr>
                <w:ilvl w:val="0"/>
                <w:numId w:val="2"/>
              </w:numPr>
              <w:spacing w:after="240" w:line="240" w:lineRule="auto"/>
              <w:ind w:right="-120"/>
              <w:rPr>
                <w:b/>
                <w:bCs/>
                <w:i/>
                <w:iCs/>
                <w:sz w:val="22"/>
              </w:rPr>
            </w:pPr>
            <w:r>
              <w:rPr>
                <w:lang w:val="fr-FR"/>
              </w:rPr>
              <w:t>Le trio part</w:t>
            </w:r>
            <w:r w:rsidR="009700C1" w:rsidRPr="00A81351">
              <w:rPr>
                <w:lang w:val="fr-FR"/>
              </w:rPr>
              <w:t xml:space="preserve"> pour Paris</w:t>
            </w:r>
          </w:p>
        </w:tc>
        <w:tc>
          <w:tcPr>
            <w:tcW w:w="5341" w:type="dxa"/>
          </w:tcPr>
          <w:p w14:paraId="410ED4C2" w14:textId="77777777" w:rsidR="009700C1" w:rsidRPr="00CB72D3" w:rsidRDefault="00171B6A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t>Arrivée</w:t>
            </w:r>
            <w:proofErr w:type="spellEnd"/>
            <w:r>
              <w:t xml:space="preserve"> à</w:t>
            </w:r>
            <w:r w:rsidR="009700C1">
              <w:t xml:space="preserve"> Paris</w:t>
            </w:r>
            <w:r>
              <w:t xml:space="preserve"> par train</w:t>
            </w:r>
            <w:r w:rsidR="009700C1">
              <w:t>.</w:t>
            </w:r>
          </w:p>
          <w:p w14:paraId="7104F7E1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18"/>
              <w:rPr>
                <w:b/>
                <w:bCs/>
                <w:i/>
                <w:iCs/>
                <w:sz w:val="22"/>
              </w:rPr>
            </w:pPr>
            <w:r>
              <w:t xml:space="preserve">[18:22] </w:t>
            </w:r>
            <w:proofErr w:type="spellStart"/>
            <w:r w:rsidR="00171B6A">
              <w:t>L’ami</w:t>
            </w:r>
            <w:proofErr w:type="spellEnd"/>
            <w:r w:rsidR="00171B6A">
              <w:t xml:space="preserve"> de </w:t>
            </w:r>
            <w:proofErr w:type="spellStart"/>
            <w:r w:rsidR="00171B6A">
              <w:t>Grunswalski</w:t>
            </w:r>
            <w:proofErr w:type="spellEnd"/>
            <w:r w:rsidR="00171B6A">
              <w:t xml:space="preserve"> </w:t>
            </w:r>
            <w:proofErr w:type="spellStart"/>
            <w:r w:rsidR="00171B6A">
              <w:t>dans</w:t>
            </w:r>
            <w:proofErr w:type="spellEnd"/>
            <w:r w:rsidR="00171B6A">
              <w:t xml:space="preserve"> les toilettes</w:t>
            </w:r>
          </w:p>
          <w:p w14:paraId="66A67809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r>
              <w:t xml:space="preserve">Chez </w:t>
            </w:r>
            <w:proofErr w:type="spellStart"/>
            <w:r>
              <w:t>Astérix</w:t>
            </w:r>
            <w:proofErr w:type="spellEnd"/>
          </w:p>
          <w:p w14:paraId="1B57D082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t>L’arrestation</w:t>
            </w:r>
            <w:proofErr w:type="spellEnd"/>
            <w:r>
              <w:t xml:space="preserve"> de </w:t>
            </w:r>
            <w:proofErr w:type="spellStart"/>
            <w:r>
              <w:t>Saïd</w:t>
            </w:r>
            <w:proofErr w:type="spellEnd"/>
            <w:r>
              <w:t xml:space="preserve"> et Hubert</w:t>
            </w:r>
          </w:p>
          <w:p w14:paraId="12E6B989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t>Vinz</w:t>
            </w:r>
            <w:proofErr w:type="spellEnd"/>
            <w:r>
              <w:t xml:space="preserve"> au </w:t>
            </w:r>
            <w:proofErr w:type="spellStart"/>
            <w:r>
              <w:t>cinéma</w:t>
            </w:r>
            <w:proofErr w:type="spellEnd"/>
            <w:r>
              <w:t xml:space="preserve">. </w:t>
            </w:r>
          </w:p>
          <w:p w14:paraId="386879FD" w14:textId="48F58448" w:rsidR="009700C1" w:rsidRPr="00332B92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18"/>
              <w:rPr>
                <w:b/>
                <w:bCs/>
                <w:i/>
                <w:iCs/>
                <w:sz w:val="22"/>
                <w:lang w:val="fr-FR"/>
              </w:rPr>
            </w:pPr>
            <w:r w:rsidRPr="00332B92">
              <w:rPr>
                <w:lang w:val="fr-FR"/>
              </w:rPr>
              <w:t xml:space="preserve">[20:17] En garde à vue </w:t>
            </w:r>
          </w:p>
          <w:p w14:paraId="3475F720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proofErr w:type="spellStart"/>
            <w:r>
              <w:t>Vinz</w:t>
            </w:r>
            <w:proofErr w:type="spellEnd"/>
            <w:r>
              <w:t xml:space="preserve"> et </w:t>
            </w:r>
            <w:proofErr w:type="spellStart"/>
            <w:r>
              <w:t>ses</w:t>
            </w:r>
            <w:proofErr w:type="spellEnd"/>
            <w:r>
              <w:t xml:space="preserve"> ‘</w:t>
            </w:r>
            <w:proofErr w:type="spellStart"/>
            <w:r>
              <w:t>amis</w:t>
            </w:r>
            <w:proofErr w:type="spellEnd"/>
            <w:r>
              <w:t>’</w:t>
            </w:r>
          </w:p>
          <w:p w14:paraId="2C965F31" w14:textId="77777777" w:rsidR="009700C1" w:rsidRPr="00332B92" w:rsidRDefault="009700C1" w:rsidP="00C73492">
            <w:pPr>
              <w:numPr>
                <w:ilvl w:val="0"/>
                <w:numId w:val="2"/>
              </w:numPr>
              <w:spacing w:after="120" w:line="240" w:lineRule="auto"/>
              <w:ind w:right="1985"/>
              <w:rPr>
                <w:b/>
                <w:bCs/>
                <w:i/>
                <w:iCs/>
                <w:sz w:val="22"/>
                <w:lang w:val="fr-FR"/>
              </w:rPr>
            </w:pPr>
            <w:r w:rsidRPr="00332B92">
              <w:rPr>
                <w:lang w:val="fr-FR"/>
              </w:rPr>
              <w:t>À l’extérieur de la boîte de nuit</w:t>
            </w:r>
          </w:p>
          <w:p w14:paraId="1FCEA91A" w14:textId="7E4A8B40" w:rsidR="009700C1" w:rsidRPr="00332B92" w:rsidRDefault="009700C1" w:rsidP="00C73492">
            <w:pPr>
              <w:numPr>
                <w:ilvl w:val="0"/>
                <w:numId w:val="2"/>
              </w:numPr>
              <w:tabs>
                <w:tab w:val="left" w:pos="5125"/>
              </w:tabs>
              <w:spacing w:after="240" w:line="240" w:lineRule="auto"/>
              <w:ind w:right="260"/>
              <w:rPr>
                <w:b/>
                <w:bCs/>
                <w:i/>
                <w:iCs/>
                <w:sz w:val="22"/>
                <w:lang w:val="fr-FR"/>
              </w:rPr>
            </w:pPr>
            <w:r w:rsidRPr="00332B92">
              <w:rPr>
                <w:lang w:val="fr-FR"/>
              </w:rPr>
              <w:t xml:space="preserve">[00:33] </w:t>
            </w:r>
            <w:proofErr w:type="spellStart"/>
            <w:r w:rsidR="00A81351">
              <w:rPr>
                <w:lang w:val="fr-FR"/>
              </w:rPr>
              <w:t>Vinz</w:t>
            </w:r>
            <w:proofErr w:type="spellEnd"/>
            <w:r w:rsidR="00A81351">
              <w:rPr>
                <w:lang w:val="fr-FR"/>
              </w:rPr>
              <w:t xml:space="preserve"> retrouve</w:t>
            </w:r>
            <w:r w:rsidRPr="00332B92">
              <w:rPr>
                <w:lang w:val="fr-FR"/>
              </w:rPr>
              <w:t xml:space="preserve"> Saïd et Hubert à la gare</w:t>
            </w:r>
          </w:p>
          <w:p w14:paraId="563A1D2A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r>
              <w:t xml:space="preserve">La </w:t>
            </w:r>
            <w:proofErr w:type="spellStart"/>
            <w:r>
              <w:t>galerie</w:t>
            </w:r>
            <w:proofErr w:type="spellEnd"/>
            <w:r>
              <w:t xml:space="preserve"> d’art</w:t>
            </w:r>
            <w:r w:rsidRPr="002262A8">
              <w:t xml:space="preserve"> </w:t>
            </w:r>
          </w:p>
          <w:p w14:paraId="0E7DC27B" w14:textId="32EEB15F" w:rsidR="009700C1" w:rsidRPr="00CB72D3" w:rsidRDefault="00A8135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r>
              <w:t xml:space="preserve">Le </w:t>
            </w:r>
            <w:proofErr w:type="spellStart"/>
            <w:r>
              <w:t>v</w:t>
            </w:r>
            <w:bookmarkStart w:id="0" w:name="_GoBack"/>
            <w:bookmarkEnd w:id="0"/>
            <w:r w:rsidR="009700C1">
              <w:t>ol</w:t>
            </w:r>
            <w:proofErr w:type="spellEnd"/>
            <w:r w:rsidR="009700C1">
              <w:t xml:space="preserve"> </w:t>
            </w:r>
            <w:proofErr w:type="spellStart"/>
            <w:r w:rsidR="009700C1">
              <w:t>d’une</w:t>
            </w:r>
            <w:proofErr w:type="spellEnd"/>
            <w:r w:rsidR="009700C1">
              <w:t xml:space="preserve"> </w:t>
            </w:r>
            <w:proofErr w:type="spellStart"/>
            <w:r w:rsidR="009700C1">
              <w:t>voiture</w:t>
            </w:r>
            <w:proofErr w:type="spellEnd"/>
          </w:p>
          <w:p w14:paraId="099AA395" w14:textId="77777777" w:rsidR="009700C1" w:rsidRPr="00332B92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18"/>
              <w:rPr>
                <w:b/>
                <w:bCs/>
                <w:i/>
                <w:iCs/>
                <w:sz w:val="22"/>
                <w:lang w:val="fr-FR"/>
              </w:rPr>
            </w:pPr>
            <w:r w:rsidRPr="00332B92">
              <w:rPr>
                <w:lang w:val="fr-FR"/>
              </w:rPr>
              <w:t xml:space="preserve">Sur les toits de Paris et la tour Eiffel </w:t>
            </w:r>
          </w:p>
          <w:p w14:paraId="0C8235C4" w14:textId="77777777" w:rsidR="009700C1" w:rsidRPr="00332B92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18"/>
              <w:rPr>
                <w:b/>
                <w:bCs/>
                <w:i/>
                <w:iCs/>
                <w:sz w:val="22"/>
                <w:lang w:val="fr-FR"/>
              </w:rPr>
            </w:pPr>
            <w:r w:rsidRPr="00332B92">
              <w:rPr>
                <w:lang w:val="fr-FR"/>
              </w:rPr>
              <w:t>[02:57] « Le Monde est à vous »</w:t>
            </w:r>
          </w:p>
          <w:p w14:paraId="7A55613D" w14:textId="77777777" w:rsidR="009700C1" w:rsidRPr="00332B92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  <w:lang w:val="fr-FR"/>
              </w:rPr>
            </w:pPr>
            <w:r w:rsidRPr="00332B92">
              <w:rPr>
                <w:lang w:val="fr-FR"/>
              </w:rPr>
              <w:t>Les Halles et la mort d’Abdel</w:t>
            </w:r>
          </w:p>
          <w:p w14:paraId="3880547A" w14:textId="77777777" w:rsidR="009700C1" w:rsidRPr="00CB72D3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r>
              <w:t>[</w:t>
            </w:r>
            <w:r w:rsidR="00171B6A">
              <w:t>04:27</w:t>
            </w:r>
            <w:r>
              <w:t xml:space="preserve">] La vengeance de </w:t>
            </w:r>
            <w:proofErr w:type="spellStart"/>
            <w:r>
              <w:t>Vinz</w:t>
            </w:r>
            <w:proofErr w:type="spellEnd"/>
            <w:r>
              <w:t xml:space="preserve">. </w:t>
            </w:r>
          </w:p>
          <w:p w14:paraId="2E3594C7" w14:textId="77777777" w:rsidR="009700C1" w:rsidRPr="00171B6A" w:rsidRDefault="009700C1" w:rsidP="00C73492">
            <w:pPr>
              <w:numPr>
                <w:ilvl w:val="0"/>
                <w:numId w:val="2"/>
              </w:numPr>
              <w:spacing w:after="240" w:line="240" w:lineRule="auto"/>
              <w:ind w:right="1985"/>
              <w:rPr>
                <w:b/>
                <w:bCs/>
                <w:i/>
                <w:iCs/>
                <w:sz w:val="22"/>
              </w:rPr>
            </w:pPr>
            <w:r>
              <w:t>Les skins</w:t>
            </w:r>
          </w:p>
        </w:tc>
      </w:tr>
    </w:tbl>
    <w:p w14:paraId="1FD84791" w14:textId="153AB819" w:rsidR="00332B92" w:rsidRDefault="00332B92" w:rsidP="00C73492">
      <w:pPr>
        <w:pStyle w:val="Heading1"/>
        <w:jc w:val="left"/>
      </w:pPr>
      <w:r w:rsidRPr="00276864">
        <w:t xml:space="preserve">La </w:t>
      </w:r>
      <w:proofErr w:type="spellStart"/>
      <w:r w:rsidR="009700C1">
        <w:t>scène</w:t>
      </w:r>
      <w:proofErr w:type="spellEnd"/>
      <w:r w:rsidR="009700C1">
        <w:t xml:space="preserve"> </w:t>
      </w:r>
      <w:proofErr w:type="spellStart"/>
      <w:r w:rsidR="009700C1">
        <w:t>finale</w:t>
      </w:r>
      <w:proofErr w:type="spellEnd"/>
      <w:r w:rsidR="009700C1">
        <w:t xml:space="preserve"> </w:t>
      </w:r>
      <w:r w:rsidR="00226475">
        <w:t>(d</w:t>
      </w:r>
      <w:r w:rsidRPr="00276864">
        <w:t xml:space="preserve">e </w:t>
      </w:r>
      <w:proofErr w:type="spellStart"/>
      <w:r w:rsidRPr="00276864">
        <w:t>retour</w:t>
      </w:r>
      <w:proofErr w:type="spellEnd"/>
      <w:r w:rsidRPr="00276864">
        <w:t xml:space="preserve"> à la Cité des </w:t>
      </w:r>
      <w:proofErr w:type="spellStart"/>
      <w:r w:rsidRPr="00276864">
        <w:t>Muguets</w:t>
      </w:r>
      <w:proofErr w:type="spellEnd"/>
      <w:r w:rsidRPr="00276864">
        <w:t>)</w:t>
      </w:r>
      <w:r w:rsidR="00C73492">
        <w:t>:</w:t>
      </w:r>
    </w:p>
    <w:p w14:paraId="1CCBF37D" w14:textId="0BFBDB94" w:rsidR="00C73492" w:rsidRDefault="00C73492" w:rsidP="00C73492">
      <w:pPr>
        <w:numPr>
          <w:ilvl w:val="0"/>
          <w:numId w:val="2"/>
        </w:numPr>
        <w:tabs>
          <w:tab w:val="left" w:pos="10466"/>
        </w:tabs>
        <w:spacing w:after="240" w:line="240" w:lineRule="auto"/>
        <w:ind w:right="-24"/>
        <w:rPr>
          <w:b/>
          <w:bCs/>
          <w:i/>
          <w:iCs/>
          <w:sz w:val="22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CB33B" wp14:editId="1DD53A06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6654800" cy="582295"/>
                <wp:effectExtent l="0" t="0" r="25400" b="273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2560" w14:textId="77777777" w:rsidR="00C73492" w:rsidRPr="00052726" w:rsidRDefault="00C73492" w:rsidP="00332B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r w:rsidRPr="009D3996">
                              <w:rPr>
                                <w:b/>
                                <w:i/>
                                <w:lang w:val="fr-FR"/>
                              </w:rPr>
                              <w:t>Voix</w:t>
                            </w:r>
                            <w:r>
                              <w:rPr>
                                <w:b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9D3996">
                              <w:rPr>
                                <w:b/>
                                <w:i/>
                                <w:lang w:val="fr-FR"/>
                              </w:rPr>
                              <w:t xml:space="preserve">Off: </w:t>
                            </w:r>
                            <w:r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C’est l’histoire d’une société </w:t>
                            </w:r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qui tombe </w:t>
                            </w:r>
                            <w:r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et </w:t>
                            </w:r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>au fur et à mesure de sa chute se répète sans cesse pour se rassurer: jusqu’ici tout va bien, jusqu’ici tout va bien, jusqu’ici tout va bien.</w:t>
                            </w:r>
                            <w:r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 L</w:t>
                            </w:r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’important, </w:t>
                            </w:r>
                            <w:proofErr w:type="gramStart"/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>c’est</w:t>
                            </w:r>
                            <w:proofErr w:type="gramEnd"/>
                            <w:r w:rsidRPr="009D3996"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 pas la chute, c’est l’atterrissage.</w:t>
                            </w:r>
                            <w:r>
                              <w:rPr>
                                <w:rFonts w:eastAsia="Times New Roman" w:cs="Arial"/>
                                <w:b/>
                                <w:i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9pt;margin-top:7.3pt;width:524pt;height:4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">
                <v:textbox style="mso-fit-shape-to-text:t">
                  <w:txbxContent>
                    <w:p w14:paraId="37B32560" w14:textId="77777777" w:rsidR="00C73492" w:rsidRPr="00052726" w:rsidRDefault="00C73492" w:rsidP="00332B92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lang w:val="fr-FR"/>
                        </w:rPr>
                      </w:pPr>
                      <w:r w:rsidRPr="009D3996">
                        <w:rPr>
                          <w:b/>
                          <w:i/>
                          <w:lang w:val="fr-FR"/>
                        </w:rPr>
                        <w:t>Voix</w:t>
                      </w:r>
                      <w:r>
                        <w:rPr>
                          <w:b/>
                          <w:i/>
                          <w:lang w:val="fr-FR"/>
                        </w:rPr>
                        <w:t xml:space="preserve"> </w:t>
                      </w:r>
                      <w:r w:rsidRPr="009D3996">
                        <w:rPr>
                          <w:b/>
                          <w:i/>
                          <w:lang w:val="fr-FR"/>
                        </w:rPr>
                        <w:t xml:space="preserve">Off: </w:t>
                      </w:r>
                      <w:r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C’est l’histoire d’une société </w:t>
                      </w:r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qui tombe </w:t>
                      </w:r>
                      <w:r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et </w:t>
                      </w:r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>au fur et à mesure de sa chute se répète sans cesse pour se rassurer: jusqu’ici tout va bien, jusqu’ici tout va bien, jusqu’ici tout va bien.</w:t>
                      </w:r>
                      <w:r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 L</w:t>
                      </w:r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’important, </w:t>
                      </w:r>
                      <w:proofErr w:type="gramStart"/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>c’est</w:t>
                      </w:r>
                      <w:proofErr w:type="gramEnd"/>
                      <w:r w:rsidRPr="009D3996"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 pas la chute, c’est l’atterrissage.</w:t>
                      </w:r>
                      <w:r>
                        <w:rPr>
                          <w:rFonts w:eastAsia="Times New Roman" w:cs="Arial"/>
                          <w:b/>
                          <w:i/>
                          <w:sz w:val="22"/>
                          <w:lang w:val="fr-FR" w:eastAsia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B92" w:rsidRPr="00332B92">
        <w:rPr>
          <w:lang w:val="fr-FR"/>
        </w:rPr>
        <w:t xml:space="preserve">[06 :00] </w:t>
      </w:r>
      <w:proofErr w:type="spellStart"/>
      <w:r w:rsidR="00332B92" w:rsidRPr="00332B92">
        <w:rPr>
          <w:lang w:val="fr-FR"/>
        </w:rPr>
        <w:t>Vi</w:t>
      </w:r>
      <w:r>
        <w:rPr>
          <w:lang w:val="fr-FR"/>
        </w:rPr>
        <w:t>nz</w:t>
      </w:r>
      <w:proofErr w:type="spellEnd"/>
      <w:r>
        <w:rPr>
          <w:lang w:val="fr-FR"/>
        </w:rPr>
        <w:t xml:space="preserve"> donne le pistolet à Hubert. Nouvelle r</w:t>
      </w:r>
      <w:r w:rsidR="00332B92" w:rsidRPr="00332B92">
        <w:rPr>
          <w:lang w:val="fr-FR"/>
        </w:rPr>
        <w:t xml:space="preserve">encontre </w:t>
      </w:r>
      <w:r>
        <w:rPr>
          <w:lang w:val="fr-FR"/>
        </w:rPr>
        <w:t xml:space="preserve">avec Notre-Dame.  </w:t>
      </w:r>
      <w:proofErr w:type="spellStart"/>
      <w:r>
        <w:rPr>
          <w:lang w:val="fr-FR"/>
        </w:rPr>
        <w:t>Vinz</w:t>
      </w:r>
      <w:proofErr w:type="spellEnd"/>
      <w:r>
        <w:rPr>
          <w:lang w:val="fr-FR"/>
        </w:rPr>
        <w:t xml:space="preserve"> est tué.</w:t>
      </w:r>
    </w:p>
    <w:p w14:paraId="51E8BF9C" w14:textId="2AE95F3B" w:rsidR="005E07F9" w:rsidRPr="00C73492" w:rsidRDefault="00C73492" w:rsidP="00C73492">
      <w:pPr>
        <w:numPr>
          <w:ilvl w:val="0"/>
          <w:numId w:val="2"/>
        </w:numPr>
        <w:tabs>
          <w:tab w:val="left" w:pos="10466"/>
        </w:tabs>
        <w:spacing w:after="240" w:line="240" w:lineRule="auto"/>
        <w:ind w:right="-24"/>
        <w:rPr>
          <w:b/>
          <w:bCs/>
          <w:i/>
          <w:iCs/>
          <w:sz w:val="22"/>
          <w:lang w:val="fr-FR"/>
        </w:rPr>
      </w:pPr>
      <w:r>
        <w:t xml:space="preserve">[06 :01] Stand-off </w:t>
      </w:r>
      <w:proofErr w:type="spellStart"/>
      <w:r>
        <w:t>mexicain</w:t>
      </w:r>
      <w:proofErr w:type="spellEnd"/>
      <w:r>
        <w:t>: Hubert et Notre-Dame</w:t>
      </w:r>
    </w:p>
    <w:sectPr w:rsidR="005E07F9" w:rsidRPr="00C73492" w:rsidSect="00332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D5"/>
    <w:multiLevelType w:val="hybridMultilevel"/>
    <w:tmpl w:val="5964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E0F27"/>
    <w:multiLevelType w:val="hybridMultilevel"/>
    <w:tmpl w:val="4A10B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FA658E"/>
    <w:multiLevelType w:val="hybridMultilevel"/>
    <w:tmpl w:val="CA0CE924"/>
    <w:lvl w:ilvl="0" w:tplc="CC0EC278">
      <w:start w:val="1"/>
      <w:numFmt w:val="lowerLetter"/>
      <w:pStyle w:val="BalloonTextCha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2"/>
    <w:rsid w:val="000665D3"/>
    <w:rsid w:val="00171B6A"/>
    <w:rsid w:val="00226475"/>
    <w:rsid w:val="00332B92"/>
    <w:rsid w:val="005E07F9"/>
    <w:rsid w:val="00774074"/>
    <w:rsid w:val="009700C1"/>
    <w:rsid w:val="00A81351"/>
    <w:rsid w:val="00C73492"/>
    <w:rsid w:val="00EE1EE4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FA8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92"/>
    <w:pPr>
      <w:spacing w:after="200" w:line="276" w:lineRule="auto"/>
    </w:pPr>
    <w:rPr>
      <w:rFonts w:ascii="Arial" w:eastAsia="MS Mincho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3492"/>
    <w:pPr>
      <w:keepNext/>
      <w:keepLines/>
      <w:spacing w:before="360" w:line="240" w:lineRule="auto"/>
      <w:jc w:val="center"/>
      <w:outlineLvl w:val="0"/>
    </w:pPr>
    <w:rPr>
      <w:rFonts w:eastAsia="MS Gothic"/>
      <w:b/>
      <w:bCs/>
      <w:color w:val="000000"/>
      <w:sz w:val="28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492"/>
    <w:rPr>
      <w:rFonts w:ascii="Arial" w:eastAsia="MS Gothic" w:hAnsi="Arial" w:cs="Times New Roman"/>
      <w:b/>
      <w:bCs/>
      <w:color w:val="000000"/>
      <w:sz w:val="28"/>
      <w:szCs w:val="32"/>
      <w:lang w:val="es-ES"/>
    </w:rPr>
  </w:style>
  <w:style w:type="paragraph" w:customStyle="1" w:styleId="AQANormal">
    <w:name w:val="AQA_Normal"/>
    <w:basedOn w:val="Normal"/>
    <w:qFormat/>
    <w:rsid w:val="00332B92"/>
    <w:pPr>
      <w:spacing w:after="0" w:line="260" w:lineRule="exact"/>
    </w:pPr>
    <w:rPr>
      <w:rFonts w:eastAsia="Cambri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92"/>
    <w:pPr>
      <w:spacing w:after="0" w:line="240" w:lineRule="auto"/>
    </w:pPr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92"/>
    <w:rPr>
      <w:rFonts w:ascii="Arial" w:eastAsia="MS Mincho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97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92"/>
    <w:pPr>
      <w:spacing w:after="200" w:line="276" w:lineRule="auto"/>
    </w:pPr>
    <w:rPr>
      <w:rFonts w:ascii="Arial" w:eastAsia="MS Mincho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3492"/>
    <w:pPr>
      <w:keepNext/>
      <w:keepLines/>
      <w:spacing w:before="360" w:line="240" w:lineRule="auto"/>
      <w:jc w:val="center"/>
      <w:outlineLvl w:val="0"/>
    </w:pPr>
    <w:rPr>
      <w:rFonts w:eastAsia="MS Gothic"/>
      <w:b/>
      <w:bCs/>
      <w:color w:val="000000"/>
      <w:sz w:val="28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492"/>
    <w:rPr>
      <w:rFonts w:ascii="Arial" w:eastAsia="MS Gothic" w:hAnsi="Arial" w:cs="Times New Roman"/>
      <w:b/>
      <w:bCs/>
      <w:color w:val="000000"/>
      <w:sz w:val="28"/>
      <w:szCs w:val="32"/>
      <w:lang w:val="es-ES"/>
    </w:rPr>
  </w:style>
  <w:style w:type="paragraph" w:customStyle="1" w:styleId="AQANormal">
    <w:name w:val="AQA_Normal"/>
    <w:basedOn w:val="Normal"/>
    <w:qFormat/>
    <w:rsid w:val="00332B92"/>
    <w:pPr>
      <w:spacing w:after="0" w:line="260" w:lineRule="exact"/>
    </w:pPr>
    <w:rPr>
      <w:rFonts w:eastAsia="Cambri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92"/>
    <w:pPr>
      <w:spacing w:after="0" w:line="240" w:lineRule="auto"/>
    </w:pPr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92"/>
    <w:rPr>
      <w:rFonts w:ascii="Arial" w:eastAsia="MS Mincho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97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F5388-A8A3-426E-9D3A-31D300BD18D1}"/>
</file>

<file path=customXml/itemProps2.xml><?xml version="1.0" encoding="utf-8"?>
<ds:datastoreItem xmlns:ds="http://schemas.openxmlformats.org/officeDocument/2006/customXml" ds:itemID="{7B2658CC-E89B-4A77-AB4A-0DD5E0170493}"/>
</file>

<file path=customXml/itemProps3.xml><?xml version="1.0" encoding="utf-8"?>
<ds:datastoreItem xmlns:ds="http://schemas.openxmlformats.org/officeDocument/2006/customXml" ds:itemID="{40B6D4E0-A97A-4A86-B2EC-5C94FDE27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Peter Roberts</cp:lastModifiedBy>
  <cp:revision>5</cp:revision>
  <cp:lastPrinted>2017-05-23T07:11:00Z</cp:lastPrinted>
  <dcterms:created xsi:type="dcterms:W3CDTF">2018-04-22T11:51:00Z</dcterms:created>
  <dcterms:modified xsi:type="dcterms:W3CDTF">2018-05-06T10:38:00Z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